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B90" w:rsidRDefault="00A76B90" w:rsidP="00A76B90">
      <w:pPr>
        <w:shd w:val="clear" w:color="auto" w:fill="FFFFFF"/>
        <w:spacing w:after="0" w:line="240" w:lineRule="auto"/>
        <w:ind w:firstLine="708"/>
        <w:textAlignment w:val="baseline"/>
        <w:rPr>
          <w:rFonts w:ascii="Times New Roman" w:eastAsia="Times New Roman" w:hAnsi="Times New Roman" w:cs="Times New Roman"/>
          <w:color w:val="111111"/>
          <w:sz w:val="24"/>
          <w:szCs w:val="24"/>
          <w:lang w:eastAsia="ru-RU"/>
        </w:rPr>
      </w:pPr>
      <w:r>
        <w:rPr>
          <w:noProof/>
          <w:lang w:eastAsia="ru-RU"/>
        </w:rPr>
        <w:drawing>
          <wp:anchor distT="0" distB="0" distL="114300" distR="114300" simplePos="0" relativeHeight="251658240" behindDoc="0" locked="0" layoutInCell="1" allowOverlap="1" wp14:anchorId="4E20524C" wp14:editId="49020739">
            <wp:simplePos x="0" y="0"/>
            <wp:positionH relativeFrom="column">
              <wp:posOffset>-1094740</wp:posOffset>
            </wp:positionH>
            <wp:positionV relativeFrom="paragraph">
              <wp:posOffset>-666750</wp:posOffset>
            </wp:positionV>
            <wp:extent cx="7489190" cy="10584180"/>
            <wp:effectExtent l="0" t="0" r="0"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89190" cy="1058418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lastRenderedPageBreak/>
        <w:t>1.16.</w:t>
      </w:r>
      <w:r w:rsidRPr="00E93A72">
        <w:rPr>
          <w:rFonts w:ascii="Times New Roman" w:eastAsia="Times New Roman" w:hAnsi="Times New Roman" w:cs="Times New Roman"/>
          <w:color w:val="000000"/>
          <w:sz w:val="24"/>
          <w:szCs w:val="24"/>
          <w:lang w:eastAsia="ru-RU"/>
        </w:rPr>
        <w:t>Рыночная цена - цена, складывающаяся на рынке соответствующей продукции (книг, АВД, электронных изданий) с учетом экономической ситуации, тенденций спроса и предложения, конкуренции.</w:t>
      </w:r>
      <w:bookmarkStart w:id="1" w:name="l15"/>
      <w:bookmarkEnd w:id="1"/>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1.17.</w:t>
      </w:r>
      <w:r w:rsidRPr="00E93A72">
        <w:rPr>
          <w:rFonts w:ascii="Times New Roman" w:eastAsia="Times New Roman" w:hAnsi="Times New Roman" w:cs="Times New Roman"/>
          <w:color w:val="000000"/>
          <w:sz w:val="24"/>
          <w:szCs w:val="24"/>
          <w:lang w:eastAsia="ru-RU"/>
        </w:rPr>
        <w:t>Система учета документов - организационно упорядоченная совокупность видов, методов и способов учета документов, дифференцированных в соответствии с их статусом.</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1.18.</w:t>
      </w:r>
      <w:r w:rsidRPr="00E93A72">
        <w:rPr>
          <w:rFonts w:ascii="Times New Roman" w:eastAsia="Times New Roman" w:hAnsi="Times New Roman" w:cs="Times New Roman"/>
          <w:color w:val="000000"/>
          <w:sz w:val="24"/>
          <w:szCs w:val="24"/>
          <w:lang w:eastAsia="ru-RU"/>
        </w:rPr>
        <w:t>Суммарный учет - регистрация в учетной форме всех видов документов партиями с целью получения точных сведений о величине, составе фонда библиотеки и происходящих в нем изменениях (поступлении, перемещении, выбытии).</w:t>
      </w:r>
      <w:bookmarkStart w:id="2" w:name="l16"/>
      <w:bookmarkEnd w:id="2"/>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1.19.</w:t>
      </w:r>
      <w:r w:rsidRPr="00E93A72">
        <w:rPr>
          <w:rFonts w:ascii="Times New Roman" w:eastAsia="Times New Roman" w:hAnsi="Times New Roman" w:cs="Times New Roman"/>
          <w:color w:val="000000"/>
          <w:sz w:val="24"/>
          <w:szCs w:val="24"/>
          <w:lang w:eastAsia="ru-RU"/>
        </w:rPr>
        <w:t>Учет библиотечного фонда - комплекс операций, обеспечивающих фиксацию сведений о величине, составе и движении фонда по установленным правилам.</w:t>
      </w:r>
      <w:bookmarkStart w:id="3" w:name="l17"/>
      <w:bookmarkEnd w:id="3"/>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4" w:name="h296"/>
      <w:bookmarkEnd w:id="4"/>
      <w:r w:rsidRPr="00E93A72">
        <w:rPr>
          <w:rFonts w:ascii="Times New Roman" w:eastAsia="Times New Roman" w:hAnsi="Times New Roman" w:cs="Times New Roman"/>
          <w:b/>
          <w:bCs/>
          <w:color w:val="000000"/>
          <w:sz w:val="24"/>
          <w:szCs w:val="24"/>
          <w:lang w:eastAsia="ru-RU"/>
        </w:rPr>
        <w:t>2. Общие положения</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2.1.</w:t>
      </w:r>
      <w:r w:rsidRPr="00E93A72">
        <w:rPr>
          <w:rFonts w:ascii="Times New Roman" w:eastAsia="Times New Roman" w:hAnsi="Times New Roman" w:cs="Times New Roman"/>
          <w:color w:val="000000"/>
          <w:sz w:val="24"/>
          <w:szCs w:val="24"/>
          <w:lang w:eastAsia="ru-RU"/>
        </w:rPr>
        <w:t xml:space="preserve">Учет библиотечного фонда отражает поступление документов в фонд, выбытие из фонда, величину всего библиотечного фонда, его подразделений и служит основой для государственного статистического учета, отчетности библиотеки, планирования ее деятельности, обеспечения сохранности фонда, </w:t>
      </w:r>
      <w:proofErr w:type="gramStart"/>
      <w:r w:rsidRPr="00E93A72">
        <w:rPr>
          <w:rFonts w:ascii="Times New Roman" w:eastAsia="Times New Roman" w:hAnsi="Times New Roman" w:cs="Times New Roman"/>
          <w:color w:val="000000"/>
          <w:sz w:val="24"/>
          <w:szCs w:val="24"/>
          <w:lang w:eastAsia="ru-RU"/>
        </w:rPr>
        <w:t>контроля за</w:t>
      </w:r>
      <w:proofErr w:type="gramEnd"/>
      <w:r w:rsidRPr="00E93A72">
        <w:rPr>
          <w:rFonts w:ascii="Times New Roman" w:eastAsia="Times New Roman" w:hAnsi="Times New Roman" w:cs="Times New Roman"/>
          <w:color w:val="000000"/>
          <w:sz w:val="24"/>
          <w:szCs w:val="24"/>
          <w:lang w:eastAsia="ru-RU"/>
        </w:rPr>
        <w:t xml:space="preserve"> наличием и движением документов.</w:t>
      </w:r>
      <w:bookmarkStart w:id="5" w:name="l18"/>
      <w:bookmarkEnd w:id="5"/>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2.2.</w:t>
      </w:r>
      <w:r w:rsidRPr="00E93A72">
        <w:rPr>
          <w:rFonts w:ascii="Times New Roman" w:eastAsia="Times New Roman" w:hAnsi="Times New Roman" w:cs="Times New Roman"/>
          <w:color w:val="000000"/>
          <w:sz w:val="24"/>
          <w:szCs w:val="24"/>
          <w:lang w:eastAsia="ru-RU"/>
        </w:rPr>
        <w:t>К ведению учета предъявляются следующие требования:</w:t>
      </w:r>
      <w:bookmarkStart w:id="6" w:name="l19"/>
      <w:bookmarkEnd w:id="6"/>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полнота и достоверность учетной информации;</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документированное оформление каждого поступления в фонд и выбытия из фонда;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совместимость приемов и форм учета, их надежность в условиях применения традиционной и автоматизированной технологии;</w:t>
      </w:r>
      <w:bookmarkStart w:id="7" w:name="l20"/>
      <w:bookmarkEnd w:id="7"/>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соответствие номенклатуры показателей учета библиотечного фонда аналогичным показателям государственной статистики.</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2.3.</w:t>
      </w:r>
      <w:r w:rsidRPr="00E93A72">
        <w:rPr>
          <w:rFonts w:ascii="Times New Roman" w:eastAsia="Times New Roman" w:hAnsi="Times New Roman" w:cs="Times New Roman"/>
          <w:color w:val="000000"/>
          <w:sz w:val="24"/>
          <w:szCs w:val="24"/>
          <w:lang w:eastAsia="ru-RU"/>
        </w:rPr>
        <w:t>Учет библиотечного фонда включает: прием документов, их маркировку, регистрацию при поступлении, перемещении, выбытии, а также проверку наличия документов в фонде.</w:t>
      </w:r>
      <w:bookmarkStart w:id="8" w:name="l21"/>
      <w:bookmarkEnd w:id="8"/>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proofErr w:type="gramStart"/>
      <w:r w:rsidRPr="00E93A72">
        <w:rPr>
          <w:rFonts w:ascii="Times New Roman" w:eastAsia="Times New Roman" w:hAnsi="Times New Roman" w:cs="Times New Roman"/>
          <w:color w:val="808080"/>
          <w:sz w:val="24"/>
          <w:szCs w:val="24"/>
          <w:lang w:eastAsia="ru-RU"/>
        </w:rPr>
        <w:t>2.4.</w:t>
      </w:r>
      <w:r w:rsidRPr="00E93A72">
        <w:rPr>
          <w:rFonts w:ascii="Times New Roman" w:eastAsia="Times New Roman" w:hAnsi="Times New Roman" w:cs="Times New Roman"/>
          <w:color w:val="000000"/>
          <w:sz w:val="24"/>
          <w:szCs w:val="24"/>
          <w:lang w:eastAsia="ru-RU"/>
        </w:rPr>
        <w:t>Учетная информация, представленная как в традиционной, так и в компьютерной формах, имеет одинаковую юридическую силу.</w:t>
      </w:r>
      <w:proofErr w:type="gramEnd"/>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 равных правах используются бланки учетных документов, изготовленные полиграфическими способами, и бланки, распечатанные с помощью компьютера. Они могут быть сформированы при помощи стандартных программных пакетов или индивидуальных программ, созданных для ведения учета фонда в конкретной библиотеке.</w:t>
      </w:r>
      <w:bookmarkStart w:id="9" w:name="l22"/>
      <w:bookmarkStart w:id="10" w:name="l23"/>
      <w:bookmarkEnd w:id="9"/>
      <w:bookmarkEnd w:id="10"/>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2.5.</w:t>
      </w:r>
      <w:r w:rsidRPr="00E93A72">
        <w:rPr>
          <w:rFonts w:ascii="Times New Roman" w:eastAsia="Times New Roman" w:hAnsi="Times New Roman" w:cs="Times New Roman"/>
          <w:color w:val="000000"/>
          <w:sz w:val="24"/>
          <w:szCs w:val="24"/>
          <w:lang w:eastAsia="ru-RU"/>
        </w:rPr>
        <w:t>Унификация видов, способов и единиц учета документов в библиотеках обеспечивается соблюдением стандартов, относящихся к библиотечному делу, а также требований настоящей Инструкции, другими нормативными документами по библиотечному делу.</w:t>
      </w:r>
      <w:bookmarkStart w:id="11" w:name="l24"/>
      <w:bookmarkEnd w:id="11"/>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12" w:name="h297"/>
      <w:bookmarkEnd w:id="12"/>
      <w:r w:rsidRPr="00E93A72">
        <w:rPr>
          <w:rFonts w:ascii="Times New Roman" w:eastAsia="Times New Roman" w:hAnsi="Times New Roman" w:cs="Times New Roman"/>
          <w:b/>
          <w:bCs/>
          <w:color w:val="000000"/>
          <w:sz w:val="24"/>
          <w:szCs w:val="24"/>
          <w:lang w:eastAsia="ru-RU"/>
        </w:rPr>
        <w:t>3. Система учета библиотечного фонда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3.1.</w:t>
      </w:r>
      <w:r w:rsidRPr="00E93A72">
        <w:rPr>
          <w:rFonts w:ascii="Times New Roman" w:eastAsia="Times New Roman" w:hAnsi="Times New Roman" w:cs="Times New Roman"/>
          <w:color w:val="000000"/>
          <w:sz w:val="24"/>
          <w:szCs w:val="24"/>
          <w:lang w:eastAsia="ru-RU"/>
        </w:rPr>
        <w:t>Система учета библиотечного фонда включает:</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spellStart"/>
      <w:r w:rsidRPr="00E93A72">
        <w:rPr>
          <w:rFonts w:ascii="Times New Roman" w:eastAsia="Times New Roman" w:hAnsi="Times New Roman" w:cs="Times New Roman"/>
          <w:color w:val="000000"/>
          <w:sz w:val="24"/>
          <w:szCs w:val="24"/>
          <w:lang w:eastAsia="ru-RU"/>
        </w:rPr>
        <w:t>внутрибиблиотечный</w:t>
      </w:r>
      <w:proofErr w:type="spellEnd"/>
      <w:r w:rsidRPr="00E93A72">
        <w:rPr>
          <w:rFonts w:ascii="Times New Roman" w:eastAsia="Times New Roman" w:hAnsi="Times New Roman" w:cs="Times New Roman"/>
          <w:color w:val="000000"/>
          <w:sz w:val="24"/>
          <w:szCs w:val="24"/>
          <w:lang w:eastAsia="ru-RU"/>
        </w:rPr>
        <w:t xml:space="preserve"> учет всех подразделений библиотечного фонда;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государственный статистический учет библиотечного фонда по форме "6-нк";</w:t>
      </w:r>
      <w:bookmarkStart w:id="13" w:name="l25"/>
      <w:bookmarkEnd w:id="13"/>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особый (специализированный) государственный учет отдельных категорий документов:</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книжных памятников;</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архивных документов, находящихся в фондах библиотек.</w:t>
      </w:r>
      <w:bookmarkStart w:id="14" w:name="l26"/>
      <w:bookmarkEnd w:id="14"/>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proofErr w:type="gramStart"/>
      <w:r w:rsidRPr="00E93A72">
        <w:rPr>
          <w:rFonts w:ascii="Times New Roman" w:eastAsia="Times New Roman" w:hAnsi="Times New Roman" w:cs="Times New Roman"/>
          <w:color w:val="808080"/>
          <w:sz w:val="24"/>
          <w:szCs w:val="24"/>
          <w:lang w:eastAsia="ru-RU"/>
        </w:rPr>
        <w:t>3.2.</w:t>
      </w:r>
      <w:r w:rsidRPr="00E93A72">
        <w:rPr>
          <w:rFonts w:ascii="Times New Roman" w:eastAsia="Times New Roman" w:hAnsi="Times New Roman" w:cs="Times New Roman"/>
          <w:color w:val="000000"/>
          <w:sz w:val="24"/>
          <w:szCs w:val="24"/>
          <w:lang w:eastAsia="ru-RU"/>
        </w:rPr>
        <w:t>Федеральные и региональные библиотеки, формирующие национальный библиотечно-информационный фонд Российской Федерации на основе бесплатного обязательного экземпляра в соответствии с </w:t>
      </w:r>
      <w:hyperlink r:id="rId6" w:anchor="l0" w:tgtFrame="_blank" w:history="1">
        <w:r w:rsidRPr="00E93A72">
          <w:rPr>
            <w:rFonts w:ascii="Times New Roman" w:eastAsia="Times New Roman" w:hAnsi="Times New Roman" w:cs="Times New Roman"/>
            <w:color w:val="3072C4"/>
            <w:sz w:val="24"/>
            <w:szCs w:val="24"/>
            <w:lang w:eastAsia="ru-RU"/>
          </w:rPr>
          <w:t>Законом</w:t>
        </w:r>
      </w:hyperlink>
      <w:r w:rsidRPr="00E93A72">
        <w:rPr>
          <w:rFonts w:ascii="Times New Roman" w:eastAsia="Times New Roman" w:hAnsi="Times New Roman" w:cs="Times New Roman"/>
          <w:color w:val="000000"/>
          <w:sz w:val="24"/>
          <w:szCs w:val="24"/>
          <w:lang w:eastAsia="ru-RU"/>
        </w:rPr>
        <w:t> Российской Федерации "Об обязательном экземпляре документов" (1994 г.), ведут учет этого фонда в соответствии с настоящей Инструкцией.</w:t>
      </w:r>
      <w:bookmarkStart w:id="15" w:name="l27"/>
      <w:bookmarkEnd w:id="15"/>
      <w:proofErr w:type="gramEnd"/>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3.3.</w:t>
      </w:r>
      <w:r w:rsidRPr="00E93A72">
        <w:rPr>
          <w:rFonts w:ascii="Times New Roman" w:eastAsia="Times New Roman" w:hAnsi="Times New Roman" w:cs="Times New Roman"/>
          <w:color w:val="000000"/>
          <w:sz w:val="24"/>
          <w:szCs w:val="24"/>
          <w:lang w:eastAsia="ru-RU"/>
        </w:rPr>
        <w:t xml:space="preserve">Учет особо ценных и редких изданий, отнесенных к книжным памятникам, осуществляется в соответствии с законодательством Российской Федерации об охране и </w:t>
      </w:r>
      <w:r w:rsidRPr="00E93A72">
        <w:rPr>
          <w:rFonts w:ascii="Times New Roman" w:eastAsia="Times New Roman" w:hAnsi="Times New Roman" w:cs="Times New Roman"/>
          <w:color w:val="000000"/>
          <w:sz w:val="24"/>
          <w:szCs w:val="24"/>
          <w:lang w:eastAsia="ru-RU"/>
        </w:rPr>
        <w:lastRenderedPageBreak/>
        <w:t>использовании памятников истории и культуры, настоящей Инструкцией и нормативными документами о книжных памятниках Российской Федерации.</w:t>
      </w:r>
      <w:bookmarkStart w:id="16" w:name="l28"/>
      <w:bookmarkEnd w:id="16"/>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3.4.</w:t>
      </w:r>
      <w:r w:rsidRPr="00E93A72">
        <w:rPr>
          <w:rFonts w:ascii="Times New Roman" w:eastAsia="Times New Roman" w:hAnsi="Times New Roman" w:cs="Times New Roman"/>
          <w:color w:val="000000"/>
          <w:sz w:val="24"/>
          <w:szCs w:val="24"/>
          <w:lang w:eastAsia="ru-RU"/>
        </w:rPr>
        <w:t>Учет архивных документов, которые постоянно хранятся в фондах библиотек и относятся к Архивному фонду Российской Федерации, регулируется "</w:t>
      </w:r>
      <w:hyperlink r:id="rId7" w:anchor="l0" w:tgtFrame="_blank" w:history="1">
        <w:r w:rsidRPr="00E93A72">
          <w:rPr>
            <w:rFonts w:ascii="Times New Roman" w:eastAsia="Times New Roman" w:hAnsi="Times New Roman" w:cs="Times New Roman"/>
            <w:color w:val="3072C4"/>
            <w:sz w:val="24"/>
            <w:szCs w:val="24"/>
            <w:lang w:eastAsia="ru-RU"/>
          </w:rPr>
          <w:t>Основами законодательства</w:t>
        </w:r>
      </w:hyperlink>
      <w:r w:rsidRPr="00E93A72">
        <w:rPr>
          <w:rFonts w:ascii="Times New Roman" w:eastAsia="Times New Roman" w:hAnsi="Times New Roman" w:cs="Times New Roman"/>
          <w:color w:val="000000"/>
          <w:sz w:val="24"/>
          <w:szCs w:val="24"/>
          <w:lang w:eastAsia="ru-RU"/>
        </w:rPr>
        <w:t> Российской Федерации об Архивном фонде Российской Федерации и архивах", "</w:t>
      </w:r>
      <w:hyperlink r:id="rId8" w:anchor="l8" w:tgtFrame="_blank" w:history="1">
        <w:r w:rsidRPr="00E93A72">
          <w:rPr>
            <w:rFonts w:ascii="Times New Roman" w:eastAsia="Times New Roman" w:hAnsi="Times New Roman" w:cs="Times New Roman"/>
            <w:color w:val="3072C4"/>
            <w:sz w:val="24"/>
            <w:szCs w:val="24"/>
            <w:lang w:eastAsia="ru-RU"/>
          </w:rPr>
          <w:t>Положением</w:t>
        </w:r>
      </w:hyperlink>
      <w:r w:rsidRPr="00E93A72">
        <w:rPr>
          <w:rFonts w:ascii="Times New Roman" w:eastAsia="Times New Roman" w:hAnsi="Times New Roman" w:cs="Times New Roman"/>
          <w:color w:val="000000"/>
          <w:sz w:val="24"/>
          <w:szCs w:val="24"/>
          <w:lang w:eastAsia="ru-RU"/>
        </w:rPr>
        <w:t> об Архивном фонде Российской Федерации" и настоящей Инструкцией.</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Библиотеки, имеющие в своих фондах документы государственной части Архивного фонда Российской Федерации, учитывают их в соответствии с "Положением об Архивном фонде Российской Федерации".</w:t>
      </w:r>
      <w:bookmarkStart w:id="17" w:name="l30"/>
      <w:bookmarkEnd w:id="17"/>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18" w:name="h298"/>
      <w:bookmarkEnd w:id="18"/>
      <w:r w:rsidRPr="00E93A72">
        <w:rPr>
          <w:rFonts w:ascii="Times New Roman" w:eastAsia="Times New Roman" w:hAnsi="Times New Roman" w:cs="Times New Roman"/>
          <w:b/>
          <w:bCs/>
          <w:color w:val="000000"/>
          <w:sz w:val="24"/>
          <w:szCs w:val="24"/>
          <w:lang w:eastAsia="ru-RU"/>
        </w:rPr>
        <w:t>4. Объекты и единицы учета библиотечного фонда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4.1.</w:t>
      </w:r>
      <w:r w:rsidRPr="00E93A72">
        <w:rPr>
          <w:rFonts w:ascii="Times New Roman" w:eastAsia="Times New Roman" w:hAnsi="Times New Roman" w:cs="Times New Roman"/>
          <w:color w:val="000000"/>
          <w:sz w:val="24"/>
          <w:szCs w:val="24"/>
          <w:lang w:eastAsia="ru-RU"/>
        </w:rPr>
        <w:t>Объектами учета библиотечного фонда являются документы, поступающие в библиотеку и выбывающие из нее, независимо от вида документа и его материальной основы.</w:t>
      </w:r>
      <w:bookmarkStart w:id="19" w:name="l31"/>
      <w:bookmarkEnd w:id="19"/>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Примечание. Не подлежат учету и не включаются в фонд библиотеки материалы служебного назначения (программные продукты, являющиеся рабочим инструментом библиотечных работников и программистов, и материалы, приобретаемые для оформления библиотеки, других подсобных работ, не связанных с комплектованием библиотечного фонда).</w:t>
      </w:r>
      <w:bookmarkStart w:id="20" w:name="l32"/>
      <w:bookmarkEnd w:id="20"/>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4.2.</w:t>
      </w:r>
      <w:r w:rsidRPr="00E93A72">
        <w:rPr>
          <w:rFonts w:ascii="Times New Roman" w:eastAsia="Times New Roman" w:hAnsi="Times New Roman" w:cs="Times New Roman"/>
          <w:color w:val="000000"/>
          <w:sz w:val="24"/>
          <w:szCs w:val="24"/>
          <w:lang w:eastAsia="ru-RU"/>
        </w:rPr>
        <w:t>В соответствии с ГОСТ 7.20-80 "СИБИД. Единицы учета фондов библиотек и органов научно-технической информации" и изменениям к нему (Изменение N 1-10 1984), величина и движение фонда измеряются в основных и дополнительных единицах.</w:t>
      </w:r>
      <w:bookmarkStart w:id="21" w:name="l33"/>
      <w:bookmarkEnd w:id="21"/>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4.2.1.</w:t>
      </w:r>
      <w:r w:rsidRPr="00E93A72">
        <w:rPr>
          <w:rFonts w:ascii="Times New Roman" w:eastAsia="Times New Roman" w:hAnsi="Times New Roman" w:cs="Times New Roman"/>
          <w:color w:val="000000"/>
          <w:sz w:val="24"/>
          <w:szCs w:val="24"/>
          <w:lang w:eastAsia="ru-RU"/>
        </w:rPr>
        <w:t>Основные единицы учета поступлений и выбытия в библиотечном фонде:</w:t>
      </w:r>
      <w:bookmarkStart w:id="22" w:name="l34"/>
      <w:bookmarkEnd w:id="22"/>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w:t>
      </w:r>
      <w:r w:rsidRPr="00E93A72">
        <w:rPr>
          <w:rFonts w:ascii="Times New Roman" w:eastAsia="Times New Roman" w:hAnsi="Times New Roman" w:cs="Times New Roman"/>
          <w:color w:val="000000"/>
          <w:sz w:val="24"/>
          <w:szCs w:val="24"/>
          <w:lang w:eastAsia="ru-RU"/>
        </w:rPr>
        <w:t>название - каждое новое или повторное издание, другой документ, отличающиеся от остальных заглавием, выходными данными или другими элементами оформления;</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2)</w:t>
      </w:r>
      <w:r w:rsidRPr="00E93A72">
        <w:rPr>
          <w:rFonts w:ascii="Times New Roman" w:eastAsia="Times New Roman" w:hAnsi="Times New Roman" w:cs="Times New Roman"/>
          <w:color w:val="000000"/>
          <w:sz w:val="24"/>
          <w:szCs w:val="24"/>
          <w:lang w:eastAsia="ru-RU"/>
        </w:rPr>
        <w:t>экземпляр - каждая отдельная единица документа, включаемая в фонд или выбывающая из него.</w:t>
      </w:r>
      <w:bookmarkStart w:id="23" w:name="l35"/>
      <w:bookmarkEnd w:id="23"/>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Общая величина фонда и его подразделений учитывается в экземплярах; фонда, сформированного из поступлений после введения в действие ГОСТ 7.20-80 - в экземплярах и названиях.</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4.2.2.</w:t>
      </w:r>
      <w:r w:rsidRPr="00E93A72">
        <w:rPr>
          <w:rFonts w:ascii="Times New Roman" w:eastAsia="Times New Roman" w:hAnsi="Times New Roman" w:cs="Times New Roman"/>
          <w:color w:val="000000"/>
          <w:sz w:val="24"/>
          <w:szCs w:val="24"/>
          <w:lang w:eastAsia="ru-RU"/>
        </w:rPr>
        <w:t>Дополнительные единицы учета фонда:</w:t>
      </w:r>
      <w:bookmarkStart w:id="24" w:name="l36"/>
      <w:bookmarkEnd w:id="24"/>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w:t>
      </w:r>
      <w:r w:rsidRPr="00E93A72">
        <w:rPr>
          <w:rFonts w:ascii="Times New Roman" w:eastAsia="Times New Roman" w:hAnsi="Times New Roman" w:cs="Times New Roman"/>
          <w:color w:val="000000"/>
          <w:sz w:val="24"/>
          <w:szCs w:val="24"/>
          <w:lang w:eastAsia="ru-RU"/>
        </w:rPr>
        <w:t>годовой комплект - совокупность номеров (выпусков) периодических изданий за год, принимаемая за одну учетную единицу фонда;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2)</w:t>
      </w:r>
      <w:proofErr w:type="spellStart"/>
      <w:r w:rsidRPr="00E93A72">
        <w:rPr>
          <w:rFonts w:ascii="Times New Roman" w:eastAsia="Times New Roman" w:hAnsi="Times New Roman" w:cs="Times New Roman"/>
          <w:color w:val="000000"/>
          <w:sz w:val="24"/>
          <w:szCs w:val="24"/>
          <w:lang w:eastAsia="ru-RU"/>
        </w:rPr>
        <w:t>метрополка</w:t>
      </w:r>
      <w:proofErr w:type="spellEnd"/>
      <w:r w:rsidRPr="00E93A72">
        <w:rPr>
          <w:rFonts w:ascii="Times New Roman" w:eastAsia="Times New Roman" w:hAnsi="Times New Roman" w:cs="Times New Roman"/>
          <w:color w:val="000000"/>
          <w:sz w:val="24"/>
          <w:szCs w:val="24"/>
          <w:lang w:eastAsia="ru-RU"/>
        </w:rPr>
        <w:t xml:space="preserve"> - международная единица учета величины фонда, измеряемая как 1 м стеллажной полки, занятой изданиями или другими документами;</w:t>
      </w:r>
      <w:bookmarkStart w:id="25" w:name="l37"/>
      <w:bookmarkEnd w:id="25"/>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3)</w:t>
      </w:r>
      <w:r w:rsidRPr="00E93A72">
        <w:rPr>
          <w:rFonts w:ascii="Times New Roman" w:eastAsia="Times New Roman" w:hAnsi="Times New Roman" w:cs="Times New Roman"/>
          <w:color w:val="000000"/>
          <w:sz w:val="24"/>
          <w:szCs w:val="24"/>
          <w:lang w:eastAsia="ru-RU"/>
        </w:rPr>
        <w:t>переплетная единица (подшивка) - совокупность номеров периодических изданий (документов), сшитых, переплетенных или скрепленных другим способом в одно целое и принимаемых за одну учетную единицу фонда.</w:t>
      </w:r>
      <w:bookmarkStart w:id="26" w:name="l38"/>
      <w:bookmarkEnd w:id="26"/>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4.3.</w:t>
      </w:r>
      <w:r w:rsidRPr="00E93A72">
        <w:rPr>
          <w:rFonts w:ascii="Times New Roman" w:eastAsia="Times New Roman" w:hAnsi="Times New Roman" w:cs="Times New Roman"/>
          <w:color w:val="000000"/>
          <w:sz w:val="24"/>
          <w:szCs w:val="24"/>
          <w:lang w:eastAsia="ru-RU"/>
        </w:rPr>
        <w:t>Издания и неопубликованные документы</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4.3.1.</w:t>
      </w:r>
      <w:r w:rsidRPr="00E93A72">
        <w:rPr>
          <w:rFonts w:ascii="Times New Roman" w:eastAsia="Times New Roman" w:hAnsi="Times New Roman" w:cs="Times New Roman"/>
          <w:color w:val="000000"/>
          <w:sz w:val="24"/>
          <w:szCs w:val="24"/>
          <w:lang w:eastAsia="ru-RU"/>
        </w:rPr>
        <w:t>Основными единицами учета новых поступлений в фонд изданий и неопубликованных документов являются экземпляр и название.</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4.3.2.</w:t>
      </w:r>
      <w:r w:rsidRPr="00E93A72">
        <w:rPr>
          <w:rFonts w:ascii="Times New Roman" w:eastAsia="Times New Roman" w:hAnsi="Times New Roman" w:cs="Times New Roman"/>
          <w:color w:val="000000"/>
          <w:sz w:val="24"/>
          <w:szCs w:val="24"/>
          <w:lang w:eastAsia="ru-RU"/>
        </w:rPr>
        <w:t>Основными единицами учета журналов являются экземпляр (том, номер, выпуск) и название издания за все годы его поступления в фонд, независимо от изменения заглавия журнала и полноты комплекта.</w:t>
      </w:r>
      <w:bookmarkStart w:id="27" w:name="l39"/>
      <w:bookmarkEnd w:id="27"/>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4.3.3.</w:t>
      </w:r>
      <w:r w:rsidRPr="00E93A72">
        <w:rPr>
          <w:rFonts w:ascii="Times New Roman" w:eastAsia="Times New Roman" w:hAnsi="Times New Roman" w:cs="Times New Roman"/>
          <w:color w:val="000000"/>
          <w:sz w:val="24"/>
          <w:szCs w:val="24"/>
          <w:lang w:eastAsia="ru-RU"/>
        </w:rPr>
        <w:t>Основными единицами учета газет являются годовой комплект и название газеты за все годы ее поступления в фонд, независимо от изменения заглавия газеты и полноты комплекта.</w:t>
      </w:r>
      <w:bookmarkStart w:id="28" w:name="l40"/>
      <w:bookmarkEnd w:id="28"/>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Единицами учета однодневных (разовых) газет служат экземпляр (номер, выпуск) и название газеты.</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4.3.4.</w:t>
      </w:r>
      <w:r w:rsidRPr="00E93A72">
        <w:rPr>
          <w:rFonts w:ascii="Times New Roman" w:eastAsia="Times New Roman" w:hAnsi="Times New Roman" w:cs="Times New Roman"/>
          <w:color w:val="000000"/>
          <w:sz w:val="24"/>
          <w:szCs w:val="24"/>
          <w:lang w:eastAsia="ru-RU"/>
        </w:rPr>
        <w:t xml:space="preserve">Единицами учета нотных изданий являются экземпляр и название. Отдельные партии (голоса), объединенные с партитурой (клавиром) в одном издании, а также партии, объединенные издательской папкой (обложкой), учитываются как один экземпляр и одно </w:t>
      </w:r>
      <w:r w:rsidRPr="00E93A72">
        <w:rPr>
          <w:rFonts w:ascii="Times New Roman" w:eastAsia="Times New Roman" w:hAnsi="Times New Roman" w:cs="Times New Roman"/>
          <w:color w:val="000000"/>
          <w:sz w:val="24"/>
          <w:szCs w:val="24"/>
          <w:lang w:eastAsia="ru-RU"/>
        </w:rPr>
        <w:lastRenderedPageBreak/>
        <w:t>название. Отдельные партии (голоса) и партитура (клавир), изданные раздельно, учитываются как два экземпляра. Самостоятельные нотные издания, объединенные в одном переплете (</w:t>
      </w:r>
      <w:proofErr w:type="spellStart"/>
      <w:r w:rsidRPr="00E93A72">
        <w:rPr>
          <w:rFonts w:ascii="Times New Roman" w:eastAsia="Times New Roman" w:hAnsi="Times New Roman" w:cs="Times New Roman"/>
          <w:color w:val="000000"/>
          <w:sz w:val="24"/>
          <w:szCs w:val="24"/>
          <w:lang w:eastAsia="ru-RU"/>
        </w:rPr>
        <w:t>конволюте</w:t>
      </w:r>
      <w:proofErr w:type="spellEnd"/>
      <w:r w:rsidRPr="00E93A72">
        <w:rPr>
          <w:rFonts w:ascii="Times New Roman" w:eastAsia="Times New Roman" w:hAnsi="Times New Roman" w:cs="Times New Roman"/>
          <w:color w:val="000000"/>
          <w:sz w:val="24"/>
          <w:szCs w:val="24"/>
          <w:lang w:eastAsia="ru-RU"/>
        </w:rPr>
        <w:t>), учитываются как отдельные экземпляры и отдельные названия.</w:t>
      </w:r>
      <w:bookmarkStart w:id="29" w:name="l41"/>
      <w:bookmarkStart w:id="30" w:name="l42"/>
      <w:bookmarkEnd w:id="29"/>
      <w:bookmarkEnd w:id="30"/>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4.4.</w:t>
      </w:r>
      <w:r w:rsidRPr="00E93A72">
        <w:rPr>
          <w:rFonts w:ascii="Times New Roman" w:eastAsia="Times New Roman" w:hAnsi="Times New Roman" w:cs="Times New Roman"/>
          <w:color w:val="000000"/>
          <w:sz w:val="24"/>
          <w:szCs w:val="24"/>
          <w:lang w:eastAsia="ru-RU"/>
        </w:rPr>
        <w:t>Аудиовизуальные документы (АВД)</w:t>
      </w:r>
      <w:bookmarkStart w:id="31" w:name="l43"/>
      <w:bookmarkEnd w:id="31"/>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4.4.1.</w:t>
      </w:r>
      <w:r w:rsidRPr="00E93A72">
        <w:rPr>
          <w:rFonts w:ascii="Times New Roman" w:eastAsia="Times New Roman" w:hAnsi="Times New Roman" w:cs="Times New Roman"/>
          <w:color w:val="000000"/>
          <w:sz w:val="24"/>
          <w:szCs w:val="24"/>
          <w:lang w:eastAsia="ru-RU"/>
        </w:rPr>
        <w:t xml:space="preserve">Основными единицами учета фонда АВД являются экземпляр и название. </w:t>
      </w:r>
      <w:proofErr w:type="gramStart"/>
      <w:r w:rsidRPr="00E93A72">
        <w:rPr>
          <w:rFonts w:ascii="Times New Roman" w:eastAsia="Times New Roman" w:hAnsi="Times New Roman" w:cs="Times New Roman"/>
          <w:color w:val="000000"/>
          <w:sz w:val="24"/>
          <w:szCs w:val="24"/>
          <w:lang w:eastAsia="ru-RU"/>
        </w:rPr>
        <w:t>Экземпляром грампластинок и компакт-дисков считается диск; магнитных фонограмм - катушка, кассета; диафильмов - рулон; комплекта диапозитивов - комплект; кинофильмов - бобина; видеофильмов - кассета.</w:t>
      </w:r>
      <w:bookmarkStart w:id="32" w:name="l44"/>
      <w:bookmarkEnd w:id="32"/>
      <w:proofErr w:type="gramEnd"/>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Величина фонда и поступления (выбытия) АВД учитываются в экземплярах и названиях.</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4.4.2.</w:t>
      </w:r>
      <w:r w:rsidRPr="00E93A72">
        <w:rPr>
          <w:rFonts w:ascii="Times New Roman" w:eastAsia="Times New Roman" w:hAnsi="Times New Roman" w:cs="Times New Roman"/>
          <w:color w:val="000000"/>
          <w:sz w:val="24"/>
          <w:szCs w:val="24"/>
          <w:lang w:eastAsia="ru-RU"/>
        </w:rPr>
        <w:t>Отдельно выпущенную грампластинку, компакт-диск учитывают как один диск и одно название. Комплект (альбом) грампластинок, компакт-дисков, объединенных общим названием, учитывают по количеству дисков и одному названию.</w:t>
      </w:r>
      <w:bookmarkStart w:id="33" w:name="l45"/>
      <w:bookmarkEnd w:id="33"/>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4.4.3.</w:t>
      </w:r>
      <w:r w:rsidRPr="00E93A72">
        <w:rPr>
          <w:rFonts w:ascii="Times New Roman" w:eastAsia="Times New Roman" w:hAnsi="Times New Roman" w:cs="Times New Roman"/>
          <w:color w:val="000000"/>
          <w:sz w:val="24"/>
          <w:szCs w:val="24"/>
          <w:lang w:eastAsia="ru-RU"/>
        </w:rPr>
        <w:t>Магнитную фонограмму на одной катушке (кассете) учитывают как одну катушку (кассету) и одно название.</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Магнитную фонограмму на нескольких катушках (кассетах), объединенных общим названием, учитывают по количеству катушек (кассет) и одному названию.</w:t>
      </w:r>
      <w:bookmarkStart w:id="34" w:name="l46"/>
      <w:bookmarkEnd w:id="34"/>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4.4.4.</w:t>
      </w:r>
      <w:r w:rsidRPr="00E93A72">
        <w:rPr>
          <w:rFonts w:ascii="Times New Roman" w:eastAsia="Times New Roman" w:hAnsi="Times New Roman" w:cs="Times New Roman"/>
          <w:color w:val="000000"/>
          <w:sz w:val="24"/>
          <w:szCs w:val="24"/>
          <w:lang w:eastAsia="ru-RU"/>
        </w:rPr>
        <w:t xml:space="preserve">АВД, </w:t>
      </w:r>
      <w:proofErr w:type="gramStart"/>
      <w:r w:rsidRPr="00E93A72">
        <w:rPr>
          <w:rFonts w:ascii="Times New Roman" w:eastAsia="Times New Roman" w:hAnsi="Times New Roman" w:cs="Times New Roman"/>
          <w:color w:val="000000"/>
          <w:sz w:val="24"/>
          <w:szCs w:val="24"/>
          <w:lang w:eastAsia="ru-RU"/>
        </w:rPr>
        <w:t>являющиеся</w:t>
      </w:r>
      <w:proofErr w:type="gramEnd"/>
      <w:r w:rsidRPr="00E93A72">
        <w:rPr>
          <w:rFonts w:ascii="Times New Roman" w:eastAsia="Times New Roman" w:hAnsi="Times New Roman" w:cs="Times New Roman"/>
          <w:color w:val="000000"/>
          <w:sz w:val="24"/>
          <w:szCs w:val="24"/>
          <w:lang w:eastAsia="ru-RU"/>
        </w:rPr>
        <w:t xml:space="preserve"> приложением к другим видам документов, отдельному учету не подлежит.</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Примечание. При затруднительных случаях определения основного носителя информации и приложения к нему за основной носитель, подлежащий учету, принимается текстовой документ.</w:t>
      </w:r>
      <w:bookmarkStart w:id="35" w:name="l47"/>
      <w:bookmarkEnd w:id="35"/>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4.5.</w:t>
      </w:r>
      <w:r w:rsidRPr="00E93A72">
        <w:rPr>
          <w:rFonts w:ascii="Times New Roman" w:eastAsia="Times New Roman" w:hAnsi="Times New Roman" w:cs="Times New Roman"/>
          <w:color w:val="000000"/>
          <w:sz w:val="24"/>
          <w:szCs w:val="24"/>
          <w:lang w:eastAsia="ru-RU"/>
        </w:rPr>
        <w:t>Микроформы</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4.5.1.</w:t>
      </w:r>
      <w:r w:rsidRPr="00E93A72">
        <w:rPr>
          <w:rFonts w:ascii="Times New Roman" w:eastAsia="Times New Roman" w:hAnsi="Times New Roman" w:cs="Times New Roman"/>
          <w:color w:val="000000"/>
          <w:sz w:val="24"/>
          <w:szCs w:val="24"/>
          <w:lang w:eastAsia="ru-RU"/>
        </w:rPr>
        <w:t xml:space="preserve">Единицами учета фонда микроформ являются: </w:t>
      </w:r>
      <w:proofErr w:type="gramStart"/>
      <w:r w:rsidRPr="00E93A72">
        <w:rPr>
          <w:rFonts w:ascii="Times New Roman" w:eastAsia="Times New Roman" w:hAnsi="Times New Roman" w:cs="Times New Roman"/>
          <w:color w:val="000000"/>
          <w:sz w:val="24"/>
          <w:szCs w:val="24"/>
          <w:lang w:eastAsia="ru-RU"/>
        </w:rPr>
        <w:t>для</w:t>
      </w:r>
      <w:proofErr w:type="gramEnd"/>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микрофиш</w:t>
      </w:r>
      <w:proofErr w:type="gramEnd"/>
      <w:r w:rsidRPr="00E93A72">
        <w:rPr>
          <w:rFonts w:ascii="Times New Roman" w:eastAsia="Times New Roman" w:hAnsi="Times New Roman" w:cs="Times New Roman"/>
          <w:color w:val="000000"/>
          <w:sz w:val="24"/>
          <w:szCs w:val="24"/>
          <w:lang w:eastAsia="ru-RU"/>
        </w:rPr>
        <w:t xml:space="preserve"> - название и фиша, для микрофильмов - рулон.</w:t>
      </w:r>
      <w:bookmarkStart w:id="36" w:name="l48"/>
      <w:bookmarkEnd w:id="36"/>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4.6.</w:t>
      </w:r>
      <w:r w:rsidRPr="00E93A72">
        <w:rPr>
          <w:rFonts w:ascii="Times New Roman" w:eastAsia="Times New Roman" w:hAnsi="Times New Roman" w:cs="Times New Roman"/>
          <w:color w:val="000000"/>
          <w:sz w:val="24"/>
          <w:szCs w:val="24"/>
          <w:lang w:eastAsia="ru-RU"/>
        </w:rPr>
        <w:t>Электронные издания</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4.6.1.</w:t>
      </w:r>
      <w:r w:rsidRPr="00E93A72">
        <w:rPr>
          <w:rFonts w:ascii="Times New Roman" w:eastAsia="Times New Roman" w:hAnsi="Times New Roman" w:cs="Times New Roman"/>
          <w:color w:val="000000"/>
          <w:sz w:val="24"/>
          <w:szCs w:val="24"/>
          <w:lang w:eastAsia="ru-RU"/>
        </w:rPr>
        <w:t>Единицами учета фонда электронных изданий являются: дискета и оптический диск (CD-ROM и мультимедиа), а также название. Дискета - приложение не учитывается как отдельный экземпляр, если представляет собой вкладку (вложение) в издание.</w:t>
      </w:r>
      <w:bookmarkStart w:id="37" w:name="l49"/>
      <w:bookmarkEnd w:id="37"/>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38" w:name="h299"/>
      <w:bookmarkEnd w:id="38"/>
      <w:r w:rsidRPr="00E93A72">
        <w:rPr>
          <w:rFonts w:ascii="Times New Roman" w:eastAsia="Times New Roman" w:hAnsi="Times New Roman" w:cs="Times New Roman"/>
          <w:b/>
          <w:bCs/>
          <w:color w:val="000000"/>
          <w:sz w:val="24"/>
          <w:szCs w:val="24"/>
          <w:lang w:eastAsia="ru-RU"/>
        </w:rPr>
        <w:t>5. Порядок учета библиотечного фонда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5.1.</w:t>
      </w:r>
      <w:r w:rsidRPr="00E93A72">
        <w:rPr>
          <w:rFonts w:ascii="Times New Roman" w:eastAsia="Times New Roman" w:hAnsi="Times New Roman" w:cs="Times New Roman"/>
          <w:color w:val="000000"/>
          <w:sz w:val="24"/>
          <w:szCs w:val="24"/>
          <w:lang w:eastAsia="ru-RU"/>
        </w:rPr>
        <w:t>Ведение учета библиотечного фонда основано на сочетании обязательных и факультативных принципов.</w:t>
      </w:r>
      <w:bookmarkStart w:id="39" w:name="l50"/>
      <w:bookmarkEnd w:id="39"/>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5.1.1.</w:t>
      </w:r>
      <w:r w:rsidRPr="00E93A72">
        <w:rPr>
          <w:rFonts w:ascii="Times New Roman" w:eastAsia="Times New Roman" w:hAnsi="Times New Roman" w:cs="Times New Roman"/>
          <w:color w:val="000000"/>
          <w:sz w:val="24"/>
          <w:szCs w:val="24"/>
          <w:lang w:eastAsia="ru-RU"/>
        </w:rPr>
        <w:t>Библиотека обязана: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осуществлять суммарный и индивидуальный учет поступающих в библиотечный фонд и выбывающих из него документов в установленных единицах учета;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обеспечивать последовательность применения установленных единиц учета и не допускать их изменения без принятия новых нормативных документов по учету библиотечных фондов;</w:t>
      </w:r>
      <w:bookmarkStart w:id="40" w:name="l51"/>
      <w:bookmarkEnd w:id="40"/>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обеспечивать сопоставимость единиц учета фонда в экземплярах с единицами их хранения и выдачи, за исключением газет, журналов, листовых изданий;</w:t>
      </w:r>
      <w:bookmarkStart w:id="41" w:name="l52"/>
      <w:bookmarkEnd w:id="41"/>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соблюдать преемственность организации учета в целях сопоставимости учетной информации.</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5.1.2.</w:t>
      </w:r>
      <w:r w:rsidRPr="00E93A72">
        <w:rPr>
          <w:rFonts w:ascii="Times New Roman" w:eastAsia="Times New Roman" w:hAnsi="Times New Roman" w:cs="Times New Roman"/>
          <w:color w:val="000000"/>
          <w:sz w:val="24"/>
          <w:szCs w:val="24"/>
          <w:lang w:eastAsia="ru-RU"/>
        </w:rPr>
        <w:t>Библиотека имеет право:</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устанавливать свой порядок учета, учитывающий статус, особенности организации и структуры фонда и обеспечивающий достоверные результаты учета фонда, не противоречащие требованиям настоящей Инструкции;</w:t>
      </w:r>
      <w:bookmarkStart w:id="42" w:name="l53"/>
      <w:bookmarkEnd w:id="42"/>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вести записи в инвентарных книгах (листах, журналах), книгах суммарного учета фонда (книгах учета библиотечного фонда), на отдельных листах, в карточной форме, в виде распечаток, полученных на компьютере, а также в </w:t>
      </w:r>
      <w:proofErr w:type="spellStart"/>
      <w:r w:rsidRPr="00E93A72">
        <w:rPr>
          <w:rFonts w:ascii="Times New Roman" w:eastAsia="Times New Roman" w:hAnsi="Times New Roman" w:cs="Times New Roman"/>
          <w:color w:val="000000"/>
          <w:sz w:val="24"/>
          <w:szCs w:val="24"/>
          <w:lang w:eastAsia="ru-RU"/>
        </w:rPr>
        <w:t>машинохранимых</w:t>
      </w:r>
      <w:proofErr w:type="spellEnd"/>
      <w:r w:rsidRPr="00E93A72">
        <w:rPr>
          <w:rFonts w:ascii="Times New Roman" w:eastAsia="Times New Roman" w:hAnsi="Times New Roman" w:cs="Times New Roman"/>
          <w:color w:val="000000"/>
          <w:sz w:val="24"/>
          <w:szCs w:val="24"/>
          <w:lang w:eastAsia="ru-RU"/>
        </w:rPr>
        <w:t xml:space="preserve"> файлах, записанных на диске, дискете и других носителях, обеспечивающих долговечное хранение и воспроизведение учетной документации;</w:t>
      </w:r>
      <w:bookmarkStart w:id="43" w:name="l54"/>
      <w:bookmarkEnd w:id="43"/>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roofErr w:type="gramStart"/>
      <w:r w:rsidRPr="00E93A72">
        <w:rPr>
          <w:rFonts w:ascii="Times New Roman" w:eastAsia="Times New Roman" w:hAnsi="Times New Roman" w:cs="Times New Roman"/>
          <w:color w:val="000000"/>
          <w:sz w:val="24"/>
          <w:szCs w:val="24"/>
          <w:lang w:eastAsia="ru-RU"/>
        </w:rPr>
        <w:lastRenderedPageBreak/>
        <w:t>- вводить в учетные документы, наряду с обязательным, факультативный набор показателей с учетом специфики конкретной библиотеки;</w:t>
      </w:r>
      <w:bookmarkStart w:id="44" w:name="l55"/>
      <w:bookmarkEnd w:id="44"/>
      <w:proofErr w:type="gramEnd"/>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устанавливать сроки содержания и состав документов фонда временного хранения (кроме пп.3.2, 3.3, 3.4);</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производить оценку стоимости документов, используя </w:t>
      </w:r>
      <w:proofErr w:type="spellStart"/>
      <w:r w:rsidRPr="00E93A72">
        <w:rPr>
          <w:rFonts w:ascii="Times New Roman" w:eastAsia="Times New Roman" w:hAnsi="Times New Roman" w:cs="Times New Roman"/>
          <w:color w:val="000000"/>
          <w:sz w:val="24"/>
          <w:szCs w:val="24"/>
          <w:lang w:eastAsia="ru-RU"/>
        </w:rPr>
        <w:t>переоценочные</w:t>
      </w:r>
      <w:proofErr w:type="spellEnd"/>
      <w:r w:rsidRPr="00E93A72">
        <w:rPr>
          <w:rFonts w:ascii="Times New Roman" w:eastAsia="Times New Roman" w:hAnsi="Times New Roman" w:cs="Times New Roman"/>
          <w:color w:val="000000"/>
          <w:sz w:val="24"/>
          <w:szCs w:val="24"/>
          <w:lang w:eastAsia="ru-RU"/>
        </w:rPr>
        <w:t xml:space="preserve"> коэффициенты, установленные Правительством Российской Федерации, и рыночные цены;</w:t>
      </w:r>
      <w:bookmarkStart w:id="45" w:name="l56"/>
      <w:bookmarkEnd w:id="45"/>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вводить количественные и стоимостные нормативы списания документов, утраченных по неустановленным причинам (недостача), как в отдельной библиотеке, так и в Централизованной библиотечной системе (ЦБС); величина и порядок исчисления нормативов утверждается учредителем в соответствии с уставом или положением о библиотеке;</w:t>
      </w:r>
      <w:bookmarkStart w:id="46" w:name="l57"/>
      <w:bookmarkEnd w:id="46"/>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распоряжаться списанными из фонда библиотеки документами, кроме случаев, предусмотренных законодательством;</w:t>
      </w:r>
      <w:bookmarkStart w:id="47" w:name="l58"/>
      <w:bookmarkEnd w:id="47"/>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в соответствии с действующим законодательством определять способы и размеры компенсации ущерба, нанесенного пользователями фондов библиотеки.</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5.2.</w:t>
      </w:r>
      <w:r w:rsidRPr="00E93A72">
        <w:rPr>
          <w:rFonts w:ascii="Times New Roman" w:eastAsia="Times New Roman" w:hAnsi="Times New Roman" w:cs="Times New Roman"/>
          <w:color w:val="000000"/>
          <w:sz w:val="24"/>
          <w:szCs w:val="24"/>
          <w:lang w:eastAsia="ru-RU"/>
        </w:rPr>
        <w:t>Ответственность за правильность организации учета фонда несет администрация библиотеки и сотрудники в соответствии с должностными обязанностями.</w:t>
      </w:r>
      <w:bookmarkStart w:id="48" w:name="l59"/>
      <w:bookmarkEnd w:id="48"/>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5.3.</w:t>
      </w:r>
      <w:proofErr w:type="gramStart"/>
      <w:r w:rsidRPr="00E93A72">
        <w:rPr>
          <w:rFonts w:ascii="Times New Roman" w:eastAsia="Times New Roman" w:hAnsi="Times New Roman" w:cs="Times New Roman"/>
          <w:color w:val="000000"/>
          <w:sz w:val="24"/>
          <w:szCs w:val="24"/>
          <w:lang w:eastAsia="ru-RU"/>
        </w:rPr>
        <w:t>Контроль за</w:t>
      </w:r>
      <w:proofErr w:type="gramEnd"/>
      <w:r w:rsidRPr="00E93A72">
        <w:rPr>
          <w:rFonts w:ascii="Times New Roman" w:eastAsia="Times New Roman" w:hAnsi="Times New Roman" w:cs="Times New Roman"/>
          <w:color w:val="000000"/>
          <w:sz w:val="24"/>
          <w:szCs w:val="24"/>
          <w:lang w:eastAsia="ru-RU"/>
        </w:rPr>
        <w:t xml:space="preserve"> соблюдением норм и требований по учету библиотечного фонда осуществляет специальное функциональное подразделение библиотеки, а также комиссия по сохранности или другой коллегиальный орган по фондам при дирекции библиотеки.</w:t>
      </w:r>
      <w:bookmarkStart w:id="49" w:name="l60"/>
      <w:bookmarkEnd w:id="49"/>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5.4.</w:t>
      </w:r>
      <w:r w:rsidRPr="00E93A72">
        <w:rPr>
          <w:rFonts w:ascii="Times New Roman" w:eastAsia="Times New Roman" w:hAnsi="Times New Roman" w:cs="Times New Roman"/>
          <w:color w:val="000000"/>
          <w:sz w:val="24"/>
          <w:szCs w:val="24"/>
          <w:lang w:eastAsia="ru-RU"/>
        </w:rPr>
        <w:t>Учредитель, администрация и соответствующие службы библиотеки обеспечивают условия для выполнения правил учета, организации, хранения и использования фонда.</w:t>
      </w:r>
      <w:bookmarkStart w:id="50" w:name="l61"/>
      <w:bookmarkEnd w:id="50"/>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51" w:name="h300"/>
      <w:bookmarkEnd w:id="51"/>
      <w:r w:rsidRPr="00E93A72">
        <w:rPr>
          <w:rFonts w:ascii="Times New Roman" w:eastAsia="Times New Roman" w:hAnsi="Times New Roman" w:cs="Times New Roman"/>
          <w:b/>
          <w:bCs/>
          <w:color w:val="000000"/>
          <w:sz w:val="24"/>
          <w:szCs w:val="24"/>
          <w:lang w:eastAsia="ru-RU"/>
        </w:rPr>
        <w:t>6. Учет поступления документов в библиотечный фонд</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6.1.</w:t>
      </w:r>
      <w:r w:rsidRPr="00E93A72">
        <w:rPr>
          <w:rFonts w:ascii="Times New Roman" w:eastAsia="Times New Roman" w:hAnsi="Times New Roman" w:cs="Times New Roman"/>
          <w:color w:val="000000"/>
          <w:sz w:val="24"/>
          <w:szCs w:val="24"/>
          <w:lang w:eastAsia="ru-RU"/>
        </w:rPr>
        <w:t>Учет поступлений документов в фонд осуществляется дифференцированно, путем их подразделения на документы постоянного, длительного и временного хранения.</w:t>
      </w:r>
      <w:bookmarkStart w:id="52" w:name="l62"/>
      <w:bookmarkEnd w:id="52"/>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6.1.1.</w:t>
      </w:r>
      <w:r w:rsidRPr="00E93A72">
        <w:rPr>
          <w:rFonts w:ascii="Times New Roman" w:eastAsia="Times New Roman" w:hAnsi="Times New Roman" w:cs="Times New Roman"/>
          <w:color w:val="000000"/>
          <w:sz w:val="24"/>
          <w:szCs w:val="24"/>
          <w:lang w:eastAsia="ru-RU"/>
        </w:rPr>
        <w:t>Учету для постоянного хранения с присвоением инвентарного номера подлежит один экземпляр отечественных документов, поступающих в библиотеки с функциями постоянного хранения бесплатного обязательного экземпляра, а также принимаемых на депозитарное хранение документов.</w:t>
      </w:r>
      <w:bookmarkStart w:id="53" w:name="l63"/>
      <w:bookmarkEnd w:id="53"/>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6.1.2.</w:t>
      </w:r>
      <w:r w:rsidRPr="00E93A72">
        <w:rPr>
          <w:rFonts w:ascii="Times New Roman" w:eastAsia="Times New Roman" w:hAnsi="Times New Roman" w:cs="Times New Roman"/>
          <w:color w:val="000000"/>
          <w:sz w:val="24"/>
          <w:szCs w:val="24"/>
          <w:lang w:eastAsia="ru-RU"/>
        </w:rPr>
        <w:t>Учету для длительного хранения с присвоением инвентарного номера подлежат документы, предназначенные для удовлетворения текущего и прогнозируемого читательского спроса, независимо от вида документа, его объема, тематики и других формальных признаков.</w:t>
      </w:r>
      <w:bookmarkStart w:id="54" w:name="l64"/>
      <w:bookmarkEnd w:id="54"/>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6.1.3.</w:t>
      </w:r>
      <w:r w:rsidRPr="00E93A72">
        <w:rPr>
          <w:rFonts w:ascii="Times New Roman" w:eastAsia="Times New Roman" w:hAnsi="Times New Roman" w:cs="Times New Roman"/>
          <w:color w:val="000000"/>
          <w:sz w:val="24"/>
          <w:szCs w:val="24"/>
          <w:lang w:eastAsia="ru-RU"/>
        </w:rPr>
        <w:t xml:space="preserve">Учету для временного хранения (без инвентарных номеров) подлежат документы, содержащие информацию краткосрочного значения, в </w:t>
      </w:r>
      <w:proofErr w:type="gramStart"/>
      <w:r w:rsidRPr="00E93A72">
        <w:rPr>
          <w:rFonts w:ascii="Times New Roman" w:eastAsia="Times New Roman" w:hAnsi="Times New Roman" w:cs="Times New Roman"/>
          <w:color w:val="000000"/>
          <w:sz w:val="24"/>
          <w:szCs w:val="24"/>
          <w:lang w:eastAsia="ru-RU"/>
        </w:rPr>
        <w:t>связи</w:t>
      </w:r>
      <w:proofErr w:type="gramEnd"/>
      <w:r w:rsidRPr="00E93A72">
        <w:rPr>
          <w:rFonts w:ascii="Times New Roman" w:eastAsia="Times New Roman" w:hAnsi="Times New Roman" w:cs="Times New Roman"/>
          <w:color w:val="000000"/>
          <w:sz w:val="24"/>
          <w:szCs w:val="24"/>
          <w:lang w:eastAsia="ru-RU"/>
        </w:rPr>
        <w:t xml:space="preserve"> с чем исключаются из фонда библиотеки через непродолжительный период времени (кроме пп.3.2, 3.3, 3.4).</w:t>
      </w:r>
      <w:bookmarkStart w:id="55" w:name="l65"/>
      <w:bookmarkEnd w:id="55"/>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6.2.</w:t>
      </w:r>
      <w:r w:rsidRPr="00E93A72">
        <w:rPr>
          <w:rFonts w:ascii="Times New Roman" w:eastAsia="Times New Roman" w:hAnsi="Times New Roman" w:cs="Times New Roman"/>
          <w:color w:val="000000"/>
          <w:sz w:val="24"/>
          <w:szCs w:val="24"/>
          <w:lang w:eastAsia="ru-RU"/>
        </w:rPr>
        <w:t>Документы, включаемые в фонд библиотеки, маркируются. При этом могут быть использованы штемпели, книжные знаки, индивидуальные машиночитаемые штриховые коды. Основные требования, которые должны соблюдаться при маркировке документов: обозначение принадлежности, эстетика, долговечность маркировочного знака, сохранность текста или другой знаковой информации.</w:t>
      </w:r>
      <w:bookmarkStart w:id="56" w:name="l66"/>
      <w:bookmarkEnd w:id="56"/>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Примечание. Все виды документов, являющиеся приложением к основному носителю, маркируются, на них проставляются те же реквизиты, что и на основном документе.</w:t>
      </w:r>
      <w:bookmarkStart w:id="57" w:name="l67"/>
      <w:bookmarkEnd w:id="57"/>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58" w:name="h301"/>
      <w:bookmarkEnd w:id="58"/>
      <w:r w:rsidRPr="00E93A72">
        <w:rPr>
          <w:rFonts w:ascii="Times New Roman" w:eastAsia="Times New Roman" w:hAnsi="Times New Roman" w:cs="Times New Roman"/>
          <w:b/>
          <w:bCs/>
          <w:color w:val="000000"/>
          <w:sz w:val="24"/>
          <w:szCs w:val="24"/>
          <w:lang w:eastAsia="ru-RU"/>
        </w:rPr>
        <w:t>7. Суммарный учет документов</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7.1.</w:t>
      </w:r>
      <w:r w:rsidRPr="00E93A72">
        <w:rPr>
          <w:rFonts w:ascii="Times New Roman" w:eastAsia="Times New Roman" w:hAnsi="Times New Roman" w:cs="Times New Roman"/>
          <w:color w:val="000000"/>
          <w:sz w:val="24"/>
          <w:szCs w:val="24"/>
          <w:lang w:eastAsia="ru-RU"/>
        </w:rPr>
        <w:t>Суммарный учет всех видов документов, поступающих или выбывающих из фонда библиотеки, производится партиями по одному сопроводительному документу (лист государственной регистрации, счет-фактура, накладная, реестр, акт).</w:t>
      </w:r>
      <w:bookmarkStart w:id="59" w:name="l68"/>
      <w:bookmarkEnd w:id="59"/>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случае отсутствия сопроводительного документа составляется акт приема.</w:t>
      </w:r>
      <w:bookmarkStart w:id="60" w:name="l69"/>
      <w:bookmarkEnd w:id="60"/>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При обнаружении в принимаемых партиях расхождений с данными сопроводительного документа, а также присланных без заказа ненужных или дефектных экземпляров </w:t>
      </w:r>
      <w:r w:rsidRPr="00E93A72">
        <w:rPr>
          <w:rFonts w:ascii="Times New Roman" w:eastAsia="Times New Roman" w:hAnsi="Times New Roman" w:cs="Times New Roman"/>
          <w:color w:val="000000"/>
          <w:sz w:val="24"/>
          <w:szCs w:val="24"/>
          <w:lang w:eastAsia="ru-RU"/>
        </w:rPr>
        <w:lastRenderedPageBreak/>
        <w:t>организации-поставщику предъявляются претензии в течение 1 месяца с момента приема партии новых поступлений.</w:t>
      </w:r>
      <w:bookmarkStart w:id="61" w:name="l70"/>
      <w:bookmarkEnd w:id="61"/>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7.2.</w:t>
      </w:r>
      <w:r w:rsidRPr="00E93A72">
        <w:rPr>
          <w:rFonts w:ascii="Times New Roman" w:eastAsia="Times New Roman" w:hAnsi="Times New Roman" w:cs="Times New Roman"/>
          <w:color w:val="000000"/>
          <w:sz w:val="24"/>
          <w:szCs w:val="24"/>
          <w:lang w:eastAsia="ru-RU"/>
        </w:rPr>
        <w:t>Формой суммарного учета является книга (журнал, листы суммарного учета библиотечного фонда) в традиционном или машиночитаемом виде.</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Независимо от характера материального носителя учетной формы, сведения о движении фонда фиксируются в 3-х частях "Книги суммарного учета библиотечного фонда" или другой форме суммарного учета:</w:t>
      </w:r>
      <w:bookmarkStart w:id="62" w:name="l71"/>
      <w:bookmarkEnd w:id="62"/>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часть 1 - "Поступление в фонд";</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часть 2 - "Выбытие из фонда";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часть 3 - "Итоги движения фонда".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7.3.</w:t>
      </w:r>
      <w:r w:rsidRPr="00E93A72">
        <w:rPr>
          <w:rFonts w:ascii="Times New Roman" w:eastAsia="Times New Roman" w:hAnsi="Times New Roman" w:cs="Times New Roman"/>
          <w:color w:val="000000"/>
          <w:sz w:val="24"/>
          <w:szCs w:val="24"/>
          <w:lang w:eastAsia="ru-RU"/>
        </w:rPr>
        <w:t>Сведения о поступивших в библиотечный фонд документах фиксируются в первой части "Книги суммарного учета библиотечного фонда" в показателях: дата и N записи, источник поступления, N и/или дата сопроводительного документа, количество поступивших документов (всего, в том числе по видам, содержанию и языке коренной национальности), стоимость приобретенных документов.</w:t>
      </w:r>
      <w:bookmarkStart w:id="63" w:name="l72"/>
      <w:bookmarkStart w:id="64" w:name="l73"/>
      <w:bookmarkEnd w:id="63"/>
      <w:bookmarkEnd w:id="64"/>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"Книге учета библиотечного фонда Централизованной библиотечной системы (ЦБС)" содержатся сведения о передаче документов из отдела комплектования и обработки в структурные подразделения центральной библиотеки, в библиотеки - филиалы, из одних структурных подразделений в другие.</w:t>
      </w:r>
      <w:bookmarkStart w:id="65" w:name="l74"/>
      <w:bookmarkEnd w:id="65"/>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7.4.</w:t>
      </w:r>
      <w:r w:rsidRPr="00E93A72">
        <w:rPr>
          <w:rFonts w:ascii="Times New Roman" w:eastAsia="Times New Roman" w:hAnsi="Times New Roman" w:cs="Times New Roman"/>
          <w:color w:val="000000"/>
          <w:sz w:val="24"/>
          <w:szCs w:val="24"/>
          <w:lang w:eastAsia="ru-RU"/>
        </w:rPr>
        <w:t>Сведения о выбывших из библиотеки документах отражаются во второй части "Книги суммарного учета библиотечного фонда" или другой форме суммарного учета с указанием причин исключения.</w:t>
      </w:r>
      <w:bookmarkStart w:id="66" w:name="l75"/>
      <w:bookmarkEnd w:id="66"/>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Для учета и контроля списанных документов вводятся показатели "Передано", "Продано", "Сдано в макулатуру".</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7.5.</w:t>
      </w:r>
      <w:r w:rsidRPr="00E93A72">
        <w:rPr>
          <w:rFonts w:ascii="Times New Roman" w:eastAsia="Times New Roman" w:hAnsi="Times New Roman" w:cs="Times New Roman"/>
          <w:color w:val="000000"/>
          <w:sz w:val="24"/>
          <w:szCs w:val="24"/>
          <w:lang w:eastAsia="ru-RU"/>
        </w:rPr>
        <w:t>На основании п. 5.1.2 настоящей Инструкции библиотеки вправе вводить дополнительные показатели, учитывающие специфику конкретной библиотеки.</w:t>
      </w:r>
      <w:bookmarkStart w:id="67" w:name="l76"/>
      <w:bookmarkEnd w:id="67"/>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7.6.</w:t>
      </w:r>
      <w:r w:rsidRPr="00E93A72">
        <w:rPr>
          <w:rFonts w:ascii="Times New Roman" w:eastAsia="Times New Roman" w:hAnsi="Times New Roman" w:cs="Times New Roman"/>
          <w:color w:val="000000"/>
          <w:sz w:val="24"/>
          <w:szCs w:val="24"/>
          <w:lang w:eastAsia="ru-RU"/>
        </w:rPr>
        <w:t>Набор показателей, отражающих распределение документов по видам и содержанию, идентичен во всех трех частях "Книги суммарного учета библиотечного фонда" или другой форме суммарного учета.</w:t>
      </w:r>
      <w:bookmarkStart w:id="68" w:name="l77"/>
      <w:bookmarkEnd w:id="68"/>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7.7.</w:t>
      </w:r>
      <w:r w:rsidRPr="00E93A72">
        <w:rPr>
          <w:rFonts w:ascii="Times New Roman" w:eastAsia="Times New Roman" w:hAnsi="Times New Roman" w:cs="Times New Roman"/>
          <w:color w:val="000000"/>
          <w:sz w:val="24"/>
          <w:szCs w:val="24"/>
          <w:lang w:eastAsia="ru-RU"/>
        </w:rPr>
        <w:t>Итоги движения фонда подводятся в обязательном порядке за год. В зависимости от принятого порядка учета в библиотеке итоги движения фонда могут подводиться за квартал или за полугодие.</w:t>
      </w:r>
      <w:bookmarkStart w:id="69" w:name="l78"/>
      <w:bookmarkEnd w:id="69"/>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7.8.</w:t>
      </w:r>
      <w:r w:rsidRPr="00E93A72">
        <w:rPr>
          <w:rFonts w:ascii="Times New Roman" w:eastAsia="Times New Roman" w:hAnsi="Times New Roman" w:cs="Times New Roman"/>
          <w:color w:val="000000"/>
          <w:sz w:val="24"/>
          <w:szCs w:val="24"/>
          <w:lang w:eastAsia="ru-RU"/>
        </w:rPr>
        <w:t>Отражение отдельных видов документов в "Книге суммарного учета" или другой форме суммарного учета.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7.8.1.</w:t>
      </w:r>
      <w:r w:rsidRPr="00E93A72">
        <w:rPr>
          <w:rFonts w:ascii="Times New Roman" w:eastAsia="Times New Roman" w:hAnsi="Times New Roman" w:cs="Times New Roman"/>
          <w:color w:val="000000"/>
          <w:sz w:val="24"/>
          <w:szCs w:val="24"/>
          <w:lang w:eastAsia="ru-RU"/>
        </w:rPr>
        <w:t>Поступления АВД, микроформ, электронных изданий на машиночитаемых носителях (CD-ROM, мультимедиа, дискета) отражаются в первой части "Книги суммарного учета" с дальнейшей детализацией по видам документов. Аналогично фиксируются данные о выбытии во второй части "Книги суммарного учета библиотечного фонда". Итоги движения подводятся в третьей части.</w:t>
      </w:r>
      <w:bookmarkStart w:id="70" w:name="l79"/>
      <w:bookmarkEnd w:id="70"/>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7.8.2.</w:t>
      </w:r>
      <w:r w:rsidRPr="00E93A72">
        <w:rPr>
          <w:rFonts w:ascii="Times New Roman" w:eastAsia="Times New Roman" w:hAnsi="Times New Roman" w:cs="Times New Roman"/>
          <w:color w:val="000000"/>
          <w:sz w:val="24"/>
          <w:szCs w:val="24"/>
          <w:lang w:eastAsia="ru-RU"/>
        </w:rPr>
        <w:t>Все периодические издания независимо от материальной основы носителя информации подлежат суммарному учету.</w:t>
      </w:r>
      <w:bookmarkStart w:id="71" w:name="l80"/>
      <w:bookmarkEnd w:id="71"/>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Примечание. Ведение суммарного учета газет в Централизованных библиотечных системах решается в соответствии с возможностями и реальной необходимостью такого учета.</w:t>
      </w:r>
      <w:bookmarkStart w:id="72" w:name="l81"/>
      <w:bookmarkEnd w:id="72"/>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Основанием для внесения периодических изданий в "Книгу суммарного учета библиотечного фонда" является акт, составляемый получателем по мере завершения поступлений периодических изданий текущего года.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зависимости от принятого в библиотеке порядка учета подведение итогов движения периодических изданий может производиться за квартал, полугодие или год на основании актов.</w:t>
      </w:r>
      <w:bookmarkStart w:id="73" w:name="l82"/>
      <w:bookmarkEnd w:id="73"/>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74" w:name="h302"/>
      <w:bookmarkEnd w:id="74"/>
      <w:r w:rsidRPr="00E93A72">
        <w:rPr>
          <w:rFonts w:ascii="Times New Roman" w:eastAsia="Times New Roman" w:hAnsi="Times New Roman" w:cs="Times New Roman"/>
          <w:b/>
          <w:bCs/>
          <w:color w:val="000000"/>
          <w:sz w:val="24"/>
          <w:szCs w:val="24"/>
          <w:lang w:eastAsia="ru-RU"/>
        </w:rPr>
        <w:t>8. Индивидуальный учет документов</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lastRenderedPageBreak/>
        <w:t>8.1.</w:t>
      </w:r>
      <w:r w:rsidRPr="00E93A72">
        <w:rPr>
          <w:rFonts w:ascii="Times New Roman" w:eastAsia="Times New Roman" w:hAnsi="Times New Roman" w:cs="Times New Roman"/>
          <w:color w:val="000000"/>
          <w:sz w:val="24"/>
          <w:szCs w:val="24"/>
          <w:lang w:eastAsia="ru-RU"/>
        </w:rPr>
        <w:t>Индивидуальный учет каждого экземпляра документа или каждого названия документа производится с помощью методов инвентаризации с присвоением документу инвентарного номера или регистрации документа без присвоения ему инвентарного номера. Индивидуальный номер закрепляется за документом на все время его нахождения в фонде библиотеки.</w:t>
      </w:r>
      <w:bookmarkStart w:id="75" w:name="l83"/>
      <w:bookmarkStart w:id="76" w:name="l84"/>
      <w:bookmarkEnd w:id="75"/>
      <w:bookmarkEnd w:id="76"/>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8.2.</w:t>
      </w:r>
      <w:r w:rsidRPr="00E93A72">
        <w:rPr>
          <w:rFonts w:ascii="Times New Roman" w:eastAsia="Times New Roman" w:hAnsi="Times New Roman" w:cs="Times New Roman"/>
          <w:color w:val="000000"/>
          <w:sz w:val="24"/>
          <w:szCs w:val="24"/>
          <w:lang w:eastAsia="ru-RU"/>
        </w:rPr>
        <w:t>Формами индивидуального учета документов являются книжная (инвентарная книга), карточная (карточка учетного каталога), листовая (лист актового учета), регистрационная карточка на определенный вид издания (в том числе электронного или АВД).</w:t>
      </w:r>
      <w:bookmarkStart w:id="77" w:name="l85"/>
      <w:bookmarkEnd w:id="77"/>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При автоматизированной технологии создаются файлы, содержащие всю необходимую информацию для формирования любой из форм индивидуального учета.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8.3.</w:t>
      </w:r>
      <w:r w:rsidRPr="00E93A72">
        <w:rPr>
          <w:rFonts w:ascii="Times New Roman" w:eastAsia="Times New Roman" w:hAnsi="Times New Roman" w:cs="Times New Roman"/>
          <w:color w:val="000000"/>
          <w:sz w:val="24"/>
          <w:szCs w:val="24"/>
          <w:lang w:eastAsia="ru-RU"/>
        </w:rPr>
        <w:t>Формы индивидуального учета документов в обязательном порядке должны содержать следующие показатели: дата записи, номер записи в "Книге суммарного учета библиотечного фонда", инвентарный номер, автор и заглавие, год издания, цена, отметка о проверке, номер акта выбытия.</w:t>
      </w:r>
      <w:bookmarkStart w:id="78" w:name="l86"/>
      <w:bookmarkStart w:id="79" w:name="l87"/>
      <w:bookmarkEnd w:id="78"/>
      <w:bookmarkEnd w:id="79"/>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"Примечании" указывается наличие и вид приложения к основному документу.</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8.3.1.</w:t>
      </w:r>
      <w:r w:rsidRPr="00E93A72">
        <w:rPr>
          <w:rFonts w:ascii="Times New Roman" w:eastAsia="Times New Roman" w:hAnsi="Times New Roman" w:cs="Times New Roman"/>
          <w:color w:val="000000"/>
          <w:sz w:val="24"/>
          <w:szCs w:val="24"/>
          <w:lang w:eastAsia="ru-RU"/>
        </w:rPr>
        <w:t>Для особо ценных и редких изданий в "Примечании" указываются особенности экземпляра, определяющие его ценность (наличие уникального переплета, автографа, раскрашенных от руки иллюстраций и т.п.).</w:t>
      </w:r>
      <w:bookmarkStart w:id="80" w:name="l88"/>
      <w:bookmarkEnd w:id="80"/>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8.3.2.</w:t>
      </w:r>
      <w:r w:rsidRPr="00E93A72">
        <w:rPr>
          <w:rFonts w:ascii="Times New Roman" w:eastAsia="Times New Roman" w:hAnsi="Times New Roman" w:cs="Times New Roman"/>
          <w:color w:val="000000"/>
          <w:sz w:val="24"/>
          <w:szCs w:val="24"/>
          <w:lang w:eastAsia="ru-RU"/>
        </w:rPr>
        <w:t>Индивидуальный учет изданий, неопубликованных документов, АВД, микроформ, электронных изданий осуществляется в отдельной для каждого вида форме индивидуального учета.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Учет CD-ROM, мультимедиа, дискет ведется в любой из форм индивидуального учета.</w:t>
      </w:r>
      <w:bookmarkStart w:id="81" w:name="l89"/>
      <w:bookmarkEnd w:id="81"/>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8.3.3.</w:t>
      </w:r>
      <w:r w:rsidRPr="00E93A72">
        <w:rPr>
          <w:rFonts w:ascii="Times New Roman" w:eastAsia="Times New Roman" w:hAnsi="Times New Roman" w:cs="Times New Roman"/>
          <w:color w:val="000000"/>
          <w:sz w:val="24"/>
          <w:szCs w:val="24"/>
          <w:lang w:eastAsia="ru-RU"/>
        </w:rPr>
        <w:t>Индивидуальный учет программ для ЭВМ и баз данных ведется на регистрационных карточках или другой применяемой в библиотеке форме учета. В учетных документах отражаются следующие сведения:</w:t>
      </w:r>
      <w:bookmarkStart w:id="82" w:name="l90"/>
      <w:bookmarkEnd w:id="82"/>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дата поступления;</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название программы ЭВМ или базы данных;</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наименование создателя (юридическое или физическое лицо);</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дата создания программы;</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цена приобретения;</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носитель информации (CD-ROM, мультимедиа, дискета).</w:t>
      </w:r>
      <w:bookmarkStart w:id="83" w:name="l91"/>
      <w:bookmarkEnd w:id="83"/>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84" w:name="h303"/>
      <w:bookmarkEnd w:id="84"/>
      <w:r w:rsidRPr="00E93A72">
        <w:rPr>
          <w:rFonts w:ascii="Times New Roman" w:eastAsia="Times New Roman" w:hAnsi="Times New Roman" w:cs="Times New Roman"/>
          <w:b/>
          <w:bCs/>
          <w:color w:val="000000"/>
          <w:sz w:val="24"/>
          <w:szCs w:val="24"/>
          <w:lang w:eastAsia="ru-RU"/>
        </w:rPr>
        <w:t>9. Учет выбытия документов из библиотечного фонда</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9.1.</w:t>
      </w:r>
      <w:r w:rsidRPr="00E93A72">
        <w:rPr>
          <w:rFonts w:ascii="Times New Roman" w:eastAsia="Times New Roman" w:hAnsi="Times New Roman" w:cs="Times New Roman"/>
          <w:color w:val="000000"/>
          <w:sz w:val="24"/>
          <w:szCs w:val="24"/>
          <w:lang w:eastAsia="ru-RU"/>
        </w:rPr>
        <w:t xml:space="preserve">Выбытие документов из фонда оформляется актом об исключении (см. Приложения 8 - 10) и отражается в "Книге суммарного учета" и в формах индивидуального учета фонда. В каждом акте фиксируются сведения о документах, исключаемых по одной причине: ветхость (физический износ), дефектность, устарелость по содержанию, </w:t>
      </w:r>
      <w:proofErr w:type="spellStart"/>
      <w:r w:rsidRPr="00E93A72">
        <w:rPr>
          <w:rFonts w:ascii="Times New Roman" w:eastAsia="Times New Roman" w:hAnsi="Times New Roman" w:cs="Times New Roman"/>
          <w:color w:val="000000"/>
          <w:sz w:val="24"/>
          <w:szCs w:val="24"/>
          <w:lang w:eastAsia="ru-RU"/>
        </w:rPr>
        <w:t>дублетность</w:t>
      </w:r>
      <w:proofErr w:type="spellEnd"/>
      <w:r w:rsidRPr="00E93A72">
        <w:rPr>
          <w:rFonts w:ascii="Times New Roman" w:eastAsia="Times New Roman" w:hAnsi="Times New Roman" w:cs="Times New Roman"/>
          <w:color w:val="000000"/>
          <w:sz w:val="24"/>
          <w:szCs w:val="24"/>
          <w:lang w:eastAsia="ru-RU"/>
        </w:rPr>
        <w:t xml:space="preserve">, </w:t>
      </w:r>
      <w:proofErr w:type="spellStart"/>
      <w:r w:rsidRPr="00E93A72">
        <w:rPr>
          <w:rFonts w:ascii="Times New Roman" w:eastAsia="Times New Roman" w:hAnsi="Times New Roman" w:cs="Times New Roman"/>
          <w:color w:val="000000"/>
          <w:sz w:val="24"/>
          <w:szCs w:val="24"/>
          <w:lang w:eastAsia="ru-RU"/>
        </w:rPr>
        <w:t>непрофильность</w:t>
      </w:r>
      <w:proofErr w:type="spellEnd"/>
      <w:r w:rsidRPr="00E93A72">
        <w:rPr>
          <w:rFonts w:ascii="Times New Roman" w:eastAsia="Times New Roman" w:hAnsi="Times New Roman" w:cs="Times New Roman"/>
          <w:color w:val="000000"/>
          <w:sz w:val="24"/>
          <w:szCs w:val="24"/>
          <w:lang w:eastAsia="ru-RU"/>
        </w:rPr>
        <w:t>, утрата (с указанием конкретных обстоятельств утраты: пропажа из фондов открытого доступа или по МБА, утеря читателями, хищение, в результате бедствий стихийного и техногенного характера, по неустановленным причинам (недостача))*(2).</w:t>
      </w:r>
      <w:bookmarkStart w:id="85" w:name="l92"/>
      <w:bookmarkStart w:id="86" w:name="l93"/>
      <w:bookmarkEnd w:id="85"/>
      <w:bookmarkEnd w:id="86"/>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9.2.</w:t>
      </w:r>
      <w:r w:rsidRPr="00E93A72">
        <w:rPr>
          <w:rFonts w:ascii="Times New Roman" w:eastAsia="Times New Roman" w:hAnsi="Times New Roman" w:cs="Times New Roman"/>
          <w:color w:val="000000"/>
          <w:sz w:val="24"/>
          <w:szCs w:val="24"/>
          <w:lang w:eastAsia="ru-RU"/>
        </w:rPr>
        <w:t>Выбытие АВД, электронных изданий и микроформ оформляется актом с указанием причин и обоснования исключения их из фонда библиотеки.</w:t>
      </w:r>
      <w:bookmarkStart w:id="87" w:name="l94"/>
      <w:bookmarkEnd w:id="87"/>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В акт могут включаться АВД различного вида, но </w:t>
      </w:r>
      <w:proofErr w:type="gramStart"/>
      <w:r w:rsidRPr="00E93A72">
        <w:rPr>
          <w:rFonts w:ascii="Times New Roman" w:eastAsia="Times New Roman" w:hAnsi="Times New Roman" w:cs="Times New Roman"/>
          <w:color w:val="000000"/>
          <w:sz w:val="24"/>
          <w:szCs w:val="24"/>
          <w:lang w:eastAsia="ru-RU"/>
        </w:rPr>
        <w:t>списываемые</w:t>
      </w:r>
      <w:proofErr w:type="gramEnd"/>
      <w:r w:rsidRPr="00E93A72">
        <w:rPr>
          <w:rFonts w:ascii="Times New Roman" w:eastAsia="Times New Roman" w:hAnsi="Times New Roman" w:cs="Times New Roman"/>
          <w:color w:val="000000"/>
          <w:sz w:val="24"/>
          <w:szCs w:val="24"/>
          <w:lang w:eastAsia="ru-RU"/>
        </w:rPr>
        <w:t xml:space="preserve"> по одной причине.</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9.3.</w:t>
      </w:r>
      <w:r w:rsidRPr="00E93A72">
        <w:rPr>
          <w:rFonts w:ascii="Times New Roman" w:eastAsia="Times New Roman" w:hAnsi="Times New Roman" w:cs="Times New Roman"/>
          <w:color w:val="000000"/>
          <w:sz w:val="24"/>
          <w:szCs w:val="24"/>
          <w:lang w:eastAsia="ru-RU"/>
        </w:rPr>
        <w:t>Для контроля над процессами размагничивания записей оформляется акт или делается запись в соответствующем журнале.</w:t>
      </w:r>
      <w:bookmarkStart w:id="88" w:name="l95"/>
      <w:bookmarkEnd w:id="88"/>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9.4.</w:t>
      </w:r>
      <w:r w:rsidRPr="00E93A72">
        <w:rPr>
          <w:rFonts w:ascii="Times New Roman" w:eastAsia="Times New Roman" w:hAnsi="Times New Roman" w:cs="Times New Roman"/>
          <w:color w:val="000000"/>
          <w:sz w:val="24"/>
          <w:szCs w:val="24"/>
          <w:lang w:eastAsia="ru-RU"/>
        </w:rPr>
        <w:t>Непригодные для использования и неподдающиеся реставрации микроформы списываются по причинам:</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некачественного фотографического изображения;</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дефектов микропленки (скручивания и т.п.);</w:t>
      </w:r>
      <w:bookmarkStart w:id="89" w:name="l96"/>
      <w:bookmarkEnd w:id="89"/>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механических повреждений (разрывы, обломы и т.п.).</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lastRenderedPageBreak/>
        <w:t>9.5.</w:t>
      </w:r>
      <w:r w:rsidRPr="00E93A72">
        <w:rPr>
          <w:rFonts w:ascii="Times New Roman" w:eastAsia="Times New Roman" w:hAnsi="Times New Roman" w:cs="Times New Roman"/>
          <w:color w:val="000000"/>
          <w:sz w:val="24"/>
          <w:szCs w:val="24"/>
          <w:lang w:eastAsia="ru-RU"/>
        </w:rPr>
        <w:t>К акту прилагается список документов, подлежащих исключению, допускается замена списка книжными формулярами для документов, не состоящих на бухгалтерском учете.</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Для документов, обрабатываемых групповым способом, вместо списка дается перечень регистрационных номеров, вид списываемых изданий, их количество.</w:t>
      </w:r>
      <w:bookmarkStart w:id="90" w:name="l97"/>
      <w:bookmarkEnd w:id="90"/>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9.6.</w:t>
      </w:r>
      <w:r w:rsidRPr="00E93A72">
        <w:rPr>
          <w:rFonts w:ascii="Times New Roman" w:eastAsia="Times New Roman" w:hAnsi="Times New Roman" w:cs="Times New Roman"/>
          <w:color w:val="000000"/>
          <w:sz w:val="24"/>
          <w:szCs w:val="24"/>
          <w:lang w:eastAsia="ru-RU"/>
        </w:rPr>
        <w:t>Акты на списание изданий, утраченных в результате утери, порчи, хищения, бедствий стихийного и техногенного характера, при открытом доступе к фонду, утверждаются на основании соответствующих документов, подтверждающих утрату (протокол, акт, заключение и т.п.).</w:t>
      </w:r>
      <w:bookmarkStart w:id="91" w:name="l98"/>
      <w:bookmarkEnd w:id="91"/>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Для подтверждения невозможности взыскания задолженности с читателя в качестве основания принимаются зафиксированные в читательском формуляре напоминания о возврате документов, направленные библиотекой в адрес читателя в виде заказного письма или открытки с уведомлением, а также справки из адресного стола, отказ на взыскание по исполнительному листу.</w:t>
      </w:r>
      <w:bookmarkStart w:id="92" w:name="l99"/>
      <w:bookmarkStart w:id="93" w:name="l100"/>
      <w:bookmarkEnd w:id="92"/>
      <w:bookmarkEnd w:id="93"/>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9.7.</w:t>
      </w:r>
      <w:r w:rsidRPr="00E93A72">
        <w:rPr>
          <w:rFonts w:ascii="Times New Roman" w:eastAsia="Times New Roman" w:hAnsi="Times New Roman" w:cs="Times New Roman"/>
          <w:color w:val="000000"/>
          <w:sz w:val="24"/>
          <w:szCs w:val="24"/>
          <w:lang w:eastAsia="ru-RU"/>
        </w:rPr>
        <w:t>Документы, принятые от читателей взамен утерянных, фиксируются в "Тетради учета книг и других документов, принятых от читателей взамен утерянных". На основании сделанных в ней записей составляются акты на поступление и выбытие, которые регистрируются в соответствующих частях "Книги суммарного учета библиотечного фонда".</w:t>
      </w:r>
      <w:bookmarkStart w:id="94" w:name="l101"/>
      <w:bookmarkEnd w:id="94"/>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 прием денег от читателей взамен утерянных книг или других документов составляется приходный ордер и читателю выдается квитанция.</w:t>
      </w:r>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9.8.</w:t>
      </w:r>
      <w:r w:rsidRPr="00E93A72">
        <w:rPr>
          <w:rFonts w:ascii="Times New Roman" w:eastAsia="Times New Roman" w:hAnsi="Times New Roman" w:cs="Times New Roman"/>
          <w:color w:val="000000"/>
          <w:sz w:val="24"/>
          <w:szCs w:val="24"/>
          <w:lang w:eastAsia="ru-RU"/>
        </w:rPr>
        <w:t>Акты на списание документов визируются комиссией по сохранности фондов или другим коллегиальным органом по фондам при дирекции. Завизированные акты утверждаются директором библиотеки, заместителем директора или другим уполномоченным на то лицом, за исключением случаев, регламентированных законодательством.</w:t>
      </w:r>
      <w:bookmarkStart w:id="95" w:name="l102"/>
      <w:bookmarkStart w:id="96" w:name="l103"/>
      <w:bookmarkEnd w:id="95"/>
      <w:bookmarkEnd w:id="96"/>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9.9.</w:t>
      </w:r>
      <w:r w:rsidRPr="00E93A72">
        <w:rPr>
          <w:rFonts w:ascii="Times New Roman" w:eastAsia="Times New Roman" w:hAnsi="Times New Roman" w:cs="Times New Roman"/>
          <w:color w:val="000000"/>
          <w:sz w:val="24"/>
          <w:szCs w:val="24"/>
          <w:lang w:eastAsia="ru-RU"/>
        </w:rPr>
        <w:t>Документы, исключаемые как непрофильные и дублетные, могут быть безвозмездно переданы в порядке книгообмена в другие библиотеки по акту через обменные фонды в библиотеки-депозитарии или непосредственно из библиотеки-</w:t>
      </w:r>
      <w:proofErr w:type="spellStart"/>
      <w:r w:rsidRPr="00E93A72">
        <w:rPr>
          <w:rFonts w:ascii="Times New Roman" w:eastAsia="Times New Roman" w:hAnsi="Times New Roman" w:cs="Times New Roman"/>
          <w:color w:val="000000"/>
          <w:sz w:val="24"/>
          <w:szCs w:val="24"/>
          <w:lang w:eastAsia="ru-RU"/>
        </w:rPr>
        <w:t>фондодержателя</w:t>
      </w:r>
      <w:proofErr w:type="spellEnd"/>
      <w:r w:rsidRPr="00E93A72">
        <w:rPr>
          <w:rFonts w:ascii="Times New Roman" w:eastAsia="Times New Roman" w:hAnsi="Times New Roman" w:cs="Times New Roman"/>
          <w:color w:val="000000"/>
          <w:sz w:val="24"/>
          <w:szCs w:val="24"/>
          <w:lang w:eastAsia="ru-RU"/>
        </w:rPr>
        <w:t xml:space="preserve"> в </w:t>
      </w:r>
      <w:proofErr w:type="gramStart"/>
      <w:r w:rsidRPr="00E93A72">
        <w:rPr>
          <w:rFonts w:ascii="Times New Roman" w:eastAsia="Times New Roman" w:hAnsi="Times New Roman" w:cs="Times New Roman"/>
          <w:color w:val="000000"/>
          <w:sz w:val="24"/>
          <w:szCs w:val="24"/>
          <w:lang w:eastAsia="ru-RU"/>
        </w:rPr>
        <w:t>библиотеку-получатель</w:t>
      </w:r>
      <w:proofErr w:type="gramEnd"/>
      <w:r w:rsidRPr="00E93A72">
        <w:rPr>
          <w:rFonts w:ascii="Times New Roman" w:eastAsia="Times New Roman" w:hAnsi="Times New Roman" w:cs="Times New Roman"/>
          <w:color w:val="000000"/>
          <w:sz w:val="24"/>
          <w:szCs w:val="24"/>
          <w:lang w:eastAsia="ru-RU"/>
        </w:rPr>
        <w:t>.</w:t>
      </w:r>
      <w:bookmarkStart w:id="97" w:name="l104"/>
      <w:bookmarkEnd w:id="97"/>
    </w:p>
    <w:p w:rsidR="00E93A72" w:rsidRPr="00E93A72" w:rsidRDefault="00E93A72" w:rsidP="00E93A72">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9.10.</w:t>
      </w:r>
      <w:r w:rsidRPr="00E93A72">
        <w:rPr>
          <w:rFonts w:ascii="Times New Roman" w:eastAsia="Times New Roman" w:hAnsi="Times New Roman" w:cs="Times New Roman"/>
          <w:color w:val="000000"/>
          <w:sz w:val="24"/>
          <w:szCs w:val="24"/>
          <w:lang w:eastAsia="ru-RU"/>
        </w:rPr>
        <w:t>Продажа списанных из фондов библиотеки документов производится в соответствии с правовыми нормативными актами, а также Положением или Уставом библиотеки.</w:t>
      </w:r>
      <w:bookmarkStart w:id="98" w:name="l105"/>
      <w:bookmarkEnd w:id="98"/>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Денежные средства за реализованные издания поступают на счет библиотеки и расходуются в соответствии с "</w:t>
      </w:r>
      <w:hyperlink r:id="rId9" w:anchor="l6" w:tgtFrame="_blank" w:history="1">
        <w:r w:rsidRPr="00E93A72">
          <w:rPr>
            <w:rFonts w:ascii="Times New Roman" w:eastAsia="Times New Roman" w:hAnsi="Times New Roman" w:cs="Times New Roman"/>
            <w:color w:val="3072C4"/>
            <w:sz w:val="24"/>
            <w:szCs w:val="24"/>
            <w:lang w:eastAsia="ru-RU"/>
          </w:rPr>
          <w:t>Положением</w:t>
        </w:r>
      </w:hyperlink>
      <w:r w:rsidRPr="00E93A72">
        <w:rPr>
          <w:rFonts w:ascii="Times New Roman" w:eastAsia="Times New Roman" w:hAnsi="Times New Roman" w:cs="Times New Roman"/>
          <w:color w:val="000000"/>
          <w:sz w:val="24"/>
          <w:szCs w:val="24"/>
          <w:lang w:eastAsia="ru-RU"/>
        </w:rPr>
        <w:t> об основах хозяйственной деятельности и финансирования организаций культуры и искусства" (1995 г.).</w:t>
      </w:r>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proofErr w:type="gramStart"/>
      <w:r w:rsidRPr="00E93A72">
        <w:rPr>
          <w:rFonts w:ascii="Times New Roman" w:eastAsia="Times New Roman" w:hAnsi="Times New Roman" w:cs="Times New Roman"/>
          <w:color w:val="808080"/>
          <w:sz w:val="24"/>
          <w:szCs w:val="24"/>
          <w:lang w:eastAsia="ru-RU"/>
        </w:rPr>
        <w:t>9.11.</w:t>
      </w:r>
      <w:r w:rsidRPr="00E93A72">
        <w:rPr>
          <w:rFonts w:ascii="Times New Roman" w:eastAsia="Times New Roman" w:hAnsi="Times New Roman" w:cs="Times New Roman"/>
          <w:color w:val="000000"/>
          <w:sz w:val="24"/>
          <w:szCs w:val="24"/>
          <w:lang w:eastAsia="ru-RU"/>
        </w:rPr>
        <w:t>Сведения о выбывших из действующих фондов библиотеки документах регистрируются в соответствующих графах второй части "Книги суммарного учета библиотечного фонда" или другой форме суммарного учета.</w:t>
      </w:r>
      <w:proofErr w:type="gramEnd"/>
      <w:r w:rsidRPr="00E93A72">
        <w:rPr>
          <w:rFonts w:ascii="Times New Roman" w:eastAsia="Times New Roman" w:hAnsi="Times New Roman" w:cs="Times New Roman"/>
          <w:color w:val="000000"/>
          <w:sz w:val="24"/>
          <w:szCs w:val="24"/>
          <w:lang w:eastAsia="ru-RU"/>
        </w:rPr>
        <w:t xml:space="preserve"> Информация о выбывших документах отражается во всех учетных формах, каталогах, в том числе сводных и центральных, картотеках, о чем производится соответствующая запись в акте на списание.</w:t>
      </w:r>
      <w:bookmarkStart w:id="99" w:name="l106"/>
      <w:bookmarkStart w:id="100" w:name="l107"/>
      <w:bookmarkEnd w:id="99"/>
      <w:bookmarkEnd w:id="100"/>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9.12.</w:t>
      </w:r>
      <w:r w:rsidRPr="00E93A72">
        <w:rPr>
          <w:rFonts w:ascii="Times New Roman" w:eastAsia="Times New Roman" w:hAnsi="Times New Roman" w:cs="Times New Roman"/>
          <w:color w:val="000000"/>
          <w:sz w:val="24"/>
          <w:szCs w:val="24"/>
          <w:lang w:eastAsia="ru-RU"/>
        </w:rPr>
        <w:t>Исключенные из фондов микроформы на галогенидосеребряной пленке (негатив, позитив) подлежат сдаче как серебросодержащие отходы в соответствии с нормативными правовыми актами о порядке приемки и переработки лома и отходов драгоценных металлов.</w:t>
      </w:r>
      <w:bookmarkStart w:id="101" w:name="l108"/>
      <w:bookmarkEnd w:id="101"/>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9.13.</w:t>
      </w:r>
      <w:r w:rsidRPr="00E93A72">
        <w:rPr>
          <w:rFonts w:ascii="Times New Roman" w:eastAsia="Times New Roman" w:hAnsi="Times New Roman" w:cs="Times New Roman"/>
          <w:color w:val="000000"/>
          <w:sz w:val="24"/>
          <w:szCs w:val="24"/>
          <w:lang w:eastAsia="ru-RU"/>
        </w:rPr>
        <w:t xml:space="preserve">Списание документов, состоящих на бухгалтерском учете, производится с применением </w:t>
      </w:r>
      <w:proofErr w:type="spellStart"/>
      <w:r w:rsidRPr="00E93A72">
        <w:rPr>
          <w:rFonts w:ascii="Times New Roman" w:eastAsia="Times New Roman" w:hAnsi="Times New Roman" w:cs="Times New Roman"/>
          <w:color w:val="000000"/>
          <w:sz w:val="24"/>
          <w:szCs w:val="24"/>
          <w:lang w:eastAsia="ru-RU"/>
        </w:rPr>
        <w:t>переоценочных</w:t>
      </w:r>
      <w:proofErr w:type="spellEnd"/>
      <w:r w:rsidRPr="00E93A72">
        <w:rPr>
          <w:rFonts w:ascii="Times New Roman" w:eastAsia="Times New Roman" w:hAnsi="Times New Roman" w:cs="Times New Roman"/>
          <w:color w:val="000000"/>
          <w:sz w:val="24"/>
          <w:szCs w:val="24"/>
          <w:lang w:eastAsia="ru-RU"/>
        </w:rPr>
        <w:t xml:space="preserve"> коэффициентов или рыночной цены в случае, если фонд был переоценен. В спорных случаях вопрос о стоимости утраченных книг и других материалов выносится на обсуждение комиссии по сохранности (или другого коллективного органа по фондам).</w:t>
      </w:r>
      <w:bookmarkStart w:id="102" w:name="l109"/>
      <w:bookmarkEnd w:id="102"/>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Комиссия вправе применить все </w:t>
      </w:r>
      <w:proofErr w:type="spellStart"/>
      <w:r w:rsidRPr="00E93A72">
        <w:rPr>
          <w:rFonts w:ascii="Times New Roman" w:eastAsia="Times New Roman" w:hAnsi="Times New Roman" w:cs="Times New Roman"/>
          <w:color w:val="000000"/>
          <w:sz w:val="24"/>
          <w:szCs w:val="24"/>
          <w:lang w:eastAsia="ru-RU"/>
        </w:rPr>
        <w:t>переоценочные</w:t>
      </w:r>
      <w:proofErr w:type="spellEnd"/>
      <w:r w:rsidRPr="00E93A72">
        <w:rPr>
          <w:rFonts w:ascii="Times New Roman" w:eastAsia="Times New Roman" w:hAnsi="Times New Roman" w:cs="Times New Roman"/>
          <w:color w:val="000000"/>
          <w:sz w:val="24"/>
          <w:szCs w:val="24"/>
          <w:lang w:eastAsia="ru-RU"/>
        </w:rPr>
        <w:t xml:space="preserve"> коэффициенты, установленные Правительством Российской Федерации, и рыночные цены, а также определить другие </w:t>
      </w:r>
      <w:r w:rsidRPr="00E93A72">
        <w:rPr>
          <w:rFonts w:ascii="Times New Roman" w:eastAsia="Times New Roman" w:hAnsi="Times New Roman" w:cs="Times New Roman"/>
          <w:color w:val="000000"/>
          <w:sz w:val="24"/>
          <w:szCs w:val="24"/>
          <w:lang w:eastAsia="ru-RU"/>
        </w:rPr>
        <w:lastRenderedPageBreak/>
        <w:t>виды и размеры компенсации ущерба в соответствии с Правилами пользования библиотекой.</w:t>
      </w:r>
      <w:bookmarkStart w:id="103" w:name="l110"/>
      <w:bookmarkEnd w:id="103"/>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При утере или хищении ценных и редких книг для определения их реальной стоимости комиссия может привлекать к своей работе соответствующих экспертов, а также использовать материалы научно-методических центров, книжных аукционов и ярмарок. В этих случаях определение причиненного ущерба предельными коэффициентами кратности не ограничивается.</w:t>
      </w:r>
      <w:bookmarkStart w:id="104" w:name="l111"/>
      <w:bookmarkStart w:id="105" w:name="l112"/>
      <w:bookmarkEnd w:id="104"/>
      <w:bookmarkEnd w:id="105"/>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Решение комиссии об оценке изданий и других материалов оформляется актом, который служит основным документом, удостоверяющим их стоимость при осуществлении дальнейших действий со стороны дирекции по взысканию с виновного материального ущерба.</w:t>
      </w:r>
      <w:bookmarkStart w:id="106" w:name="l113"/>
      <w:bookmarkEnd w:id="106"/>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107" w:name="h304"/>
      <w:bookmarkEnd w:id="107"/>
      <w:r w:rsidRPr="00E93A72">
        <w:rPr>
          <w:rFonts w:ascii="Times New Roman" w:eastAsia="Times New Roman" w:hAnsi="Times New Roman" w:cs="Times New Roman"/>
          <w:b/>
          <w:bCs/>
          <w:color w:val="000000"/>
          <w:sz w:val="24"/>
          <w:szCs w:val="24"/>
          <w:lang w:eastAsia="ru-RU"/>
        </w:rPr>
        <w:t>10. Проверка библиотечного фонда</w:t>
      </w:r>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10.1.</w:t>
      </w:r>
      <w:r w:rsidRPr="00E93A72">
        <w:rPr>
          <w:rFonts w:ascii="Times New Roman" w:eastAsia="Times New Roman" w:hAnsi="Times New Roman" w:cs="Times New Roman"/>
          <w:color w:val="000000"/>
          <w:sz w:val="24"/>
          <w:szCs w:val="24"/>
          <w:lang w:eastAsia="ru-RU"/>
        </w:rPr>
        <w:t>В соответствии с </w:t>
      </w:r>
      <w:hyperlink r:id="rId10" w:anchor="l0" w:tgtFrame="_blank" w:history="1">
        <w:r w:rsidRPr="00E93A72">
          <w:rPr>
            <w:rFonts w:ascii="Times New Roman" w:eastAsia="Times New Roman" w:hAnsi="Times New Roman" w:cs="Times New Roman"/>
            <w:color w:val="3072C4"/>
            <w:sz w:val="24"/>
            <w:szCs w:val="24"/>
            <w:lang w:eastAsia="ru-RU"/>
          </w:rPr>
          <w:t>Законом</w:t>
        </w:r>
      </w:hyperlink>
      <w:r w:rsidRPr="00E93A72">
        <w:rPr>
          <w:rFonts w:ascii="Times New Roman" w:eastAsia="Times New Roman" w:hAnsi="Times New Roman" w:cs="Times New Roman"/>
          <w:color w:val="000000"/>
          <w:sz w:val="24"/>
          <w:szCs w:val="24"/>
          <w:lang w:eastAsia="ru-RU"/>
        </w:rPr>
        <w:t> Российской Федерации "О бухгалтерском учете" (1996 г.) обязательная проверка фонда производится:</w:t>
      </w:r>
      <w:bookmarkStart w:id="108" w:name="l114"/>
      <w:bookmarkEnd w:id="108"/>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при смене материально ответственного лица;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при выявлении фактов хищения, злоупотребления или порчи документов;</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в случае стихийного бедствия, пожара или других чрезвычайных ситуациях, вызванных экстремальными условиями;</w:t>
      </w:r>
      <w:bookmarkStart w:id="109" w:name="l115"/>
      <w:bookmarkEnd w:id="109"/>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при передаче фонда библиотеки или ее части в аренду;</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при реорганизации и ликвидации библиотеки.</w:t>
      </w:r>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10.2.</w:t>
      </w:r>
      <w:r w:rsidRPr="00E93A72">
        <w:rPr>
          <w:rFonts w:ascii="Times New Roman" w:eastAsia="Times New Roman" w:hAnsi="Times New Roman" w:cs="Times New Roman"/>
          <w:color w:val="000000"/>
          <w:sz w:val="24"/>
          <w:szCs w:val="24"/>
          <w:lang w:eastAsia="ru-RU"/>
        </w:rPr>
        <w:t>Проверка библиотечных фондов осуществляется в соответствии с письмом Министерства финансов Российской Федерации "Об инвентаризации библиотечных фондов" </w:t>
      </w:r>
      <w:hyperlink r:id="rId11" w:anchor="l0" w:tgtFrame="_blank" w:history="1">
        <w:r w:rsidRPr="00E93A72">
          <w:rPr>
            <w:rFonts w:ascii="Times New Roman" w:eastAsia="Times New Roman" w:hAnsi="Times New Roman" w:cs="Times New Roman"/>
            <w:color w:val="228007"/>
            <w:sz w:val="24"/>
            <w:szCs w:val="24"/>
            <w:lang w:eastAsia="ru-RU"/>
          </w:rPr>
          <w:t>от 04.11.98 N 16-00-16-198</w:t>
        </w:r>
      </w:hyperlink>
      <w:r w:rsidRPr="00E93A72">
        <w:rPr>
          <w:rFonts w:ascii="Times New Roman" w:eastAsia="Times New Roman" w:hAnsi="Times New Roman" w:cs="Times New Roman"/>
          <w:color w:val="000000"/>
          <w:sz w:val="24"/>
          <w:szCs w:val="24"/>
          <w:lang w:eastAsia="ru-RU"/>
        </w:rPr>
        <w:t> в следующие сроки:</w:t>
      </w:r>
      <w:bookmarkStart w:id="110" w:name="l116"/>
      <w:bookmarkEnd w:id="110"/>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наиболее ценные фонды, хранящиеся в сейфах, - ежегодно;</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редчайшие фонды - один раз в 3 года;</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ценные фонды - один раз в 5 лет;</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фонды библиотек до 100 тыс. учетных единиц - один раз в 5 лет;</w:t>
      </w:r>
      <w:bookmarkStart w:id="111" w:name="l117"/>
      <w:bookmarkEnd w:id="111"/>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фонды библиотек от 100 до 200 тыс. учетных единиц - один раз в 7 лет;</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фонды библиотек от 200 тыс. до 1 млн. учетных единиц - один раз в 10 лет;</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фонды библиотек свыше 1 млн. учетных единиц - поэтапно в выборочном порядке с завершением проверки всего фонда в течение 15 лет.</w:t>
      </w:r>
      <w:bookmarkStart w:id="112" w:name="l118"/>
      <w:bookmarkEnd w:id="112"/>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Проверка библиотечного фонда или его части при смене руководителя библиотеки или структурного подразделения, имеющего библиотечные фонды (</w:t>
      </w:r>
      <w:proofErr w:type="spellStart"/>
      <w:r w:rsidRPr="00E93A72">
        <w:rPr>
          <w:rFonts w:ascii="Times New Roman" w:eastAsia="Times New Roman" w:hAnsi="Times New Roman" w:cs="Times New Roman"/>
          <w:color w:val="000000"/>
          <w:sz w:val="24"/>
          <w:szCs w:val="24"/>
          <w:lang w:eastAsia="ru-RU"/>
        </w:rPr>
        <w:t>фондодержателя</w:t>
      </w:r>
      <w:proofErr w:type="spellEnd"/>
      <w:r w:rsidRPr="00E93A72">
        <w:rPr>
          <w:rFonts w:ascii="Times New Roman" w:eastAsia="Times New Roman" w:hAnsi="Times New Roman" w:cs="Times New Roman"/>
          <w:color w:val="000000"/>
          <w:sz w:val="24"/>
          <w:szCs w:val="24"/>
          <w:lang w:eastAsia="ru-RU"/>
        </w:rPr>
        <w:t>), приравнивается к очередному сроку.</w:t>
      </w:r>
      <w:bookmarkStart w:id="113" w:name="l119"/>
      <w:bookmarkEnd w:id="113"/>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10.3.</w:t>
      </w:r>
      <w:r w:rsidRPr="00E93A72">
        <w:rPr>
          <w:rFonts w:ascii="Times New Roman" w:eastAsia="Times New Roman" w:hAnsi="Times New Roman" w:cs="Times New Roman"/>
          <w:color w:val="000000"/>
          <w:sz w:val="24"/>
          <w:szCs w:val="24"/>
          <w:lang w:eastAsia="ru-RU"/>
        </w:rPr>
        <w:t xml:space="preserve">Методика проведения проверки фондов в библиотеках регламентируется инструктивно-методической и технологической документацией </w:t>
      </w:r>
      <w:proofErr w:type="spellStart"/>
      <w:r w:rsidRPr="00E93A72">
        <w:rPr>
          <w:rFonts w:ascii="Times New Roman" w:eastAsia="Times New Roman" w:hAnsi="Times New Roman" w:cs="Times New Roman"/>
          <w:color w:val="000000"/>
          <w:sz w:val="24"/>
          <w:szCs w:val="24"/>
          <w:lang w:eastAsia="ru-RU"/>
        </w:rPr>
        <w:t>внутрибиблиотечного</w:t>
      </w:r>
      <w:proofErr w:type="spellEnd"/>
      <w:r w:rsidRPr="00E93A72">
        <w:rPr>
          <w:rFonts w:ascii="Times New Roman" w:eastAsia="Times New Roman" w:hAnsi="Times New Roman" w:cs="Times New Roman"/>
          <w:color w:val="000000"/>
          <w:sz w:val="24"/>
          <w:szCs w:val="24"/>
          <w:lang w:eastAsia="ru-RU"/>
        </w:rPr>
        <w:t xml:space="preserve"> (</w:t>
      </w:r>
      <w:proofErr w:type="spellStart"/>
      <w:r w:rsidRPr="00E93A72">
        <w:rPr>
          <w:rFonts w:ascii="Times New Roman" w:eastAsia="Times New Roman" w:hAnsi="Times New Roman" w:cs="Times New Roman"/>
          <w:color w:val="000000"/>
          <w:sz w:val="24"/>
          <w:szCs w:val="24"/>
          <w:lang w:eastAsia="ru-RU"/>
        </w:rPr>
        <w:t>межотдельского</w:t>
      </w:r>
      <w:proofErr w:type="spellEnd"/>
      <w:r w:rsidRPr="00E93A72">
        <w:rPr>
          <w:rFonts w:ascii="Times New Roman" w:eastAsia="Times New Roman" w:hAnsi="Times New Roman" w:cs="Times New Roman"/>
          <w:color w:val="000000"/>
          <w:sz w:val="24"/>
          <w:szCs w:val="24"/>
          <w:lang w:eastAsia="ru-RU"/>
        </w:rPr>
        <w:t xml:space="preserve"> и </w:t>
      </w:r>
      <w:proofErr w:type="spellStart"/>
      <w:r w:rsidRPr="00E93A72">
        <w:rPr>
          <w:rFonts w:ascii="Times New Roman" w:eastAsia="Times New Roman" w:hAnsi="Times New Roman" w:cs="Times New Roman"/>
          <w:color w:val="000000"/>
          <w:sz w:val="24"/>
          <w:szCs w:val="24"/>
          <w:lang w:eastAsia="ru-RU"/>
        </w:rPr>
        <w:t>внутриотдельского</w:t>
      </w:r>
      <w:proofErr w:type="spellEnd"/>
      <w:r w:rsidRPr="00E93A72">
        <w:rPr>
          <w:rFonts w:ascii="Times New Roman" w:eastAsia="Times New Roman" w:hAnsi="Times New Roman" w:cs="Times New Roman"/>
          <w:color w:val="000000"/>
          <w:sz w:val="24"/>
          <w:szCs w:val="24"/>
          <w:lang w:eastAsia="ru-RU"/>
        </w:rPr>
        <w:t>) значения.</w:t>
      </w:r>
      <w:bookmarkStart w:id="114" w:name="l120"/>
      <w:bookmarkEnd w:id="114"/>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Проверка завершается составлением акта с объяснительной запиской и списком отсутствующих изданий.</w:t>
      </w:r>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10.4.</w:t>
      </w:r>
      <w:r w:rsidRPr="00E93A72">
        <w:rPr>
          <w:rFonts w:ascii="Times New Roman" w:eastAsia="Times New Roman" w:hAnsi="Times New Roman" w:cs="Times New Roman"/>
          <w:color w:val="000000"/>
          <w:sz w:val="24"/>
          <w:szCs w:val="24"/>
          <w:lang w:eastAsia="ru-RU"/>
        </w:rPr>
        <w:t>Результаты проверки, зафиксированные в акте, рассматриваются комиссией по сохранности или другим коллегиальным органом по фондам. На основании решения акт о списании передается на утверждение.</w:t>
      </w:r>
      <w:bookmarkStart w:id="115" w:name="l121"/>
      <w:bookmarkEnd w:id="115"/>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10.5.</w:t>
      </w:r>
      <w:r w:rsidRPr="00E93A72">
        <w:rPr>
          <w:rFonts w:ascii="Times New Roman" w:eastAsia="Times New Roman" w:hAnsi="Times New Roman" w:cs="Times New Roman"/>
          <w:color w:val="000000"/>
          <w:sz w:val="24"/>
          <w:szCs w:val="24"/>
          <w:lang w:eastAsia="ru-RU"/>
        </w:rPr>
        <w:t>В случае превышения утвержденного норматива утраты документов по неустановленным причинам (п.5.1.2 настоящей Инструкции) принимаются меры к возмещению ущерба, при разногласиях акт передается учредителю.</w:t>
      </w:r>
      <w:bookmarkStart w:id="116" w:name="l122"/>
      <w:bookmarkEnd w:id="116"/>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Если виновные лица не установлены или суд отказал во взыскании убытков с них, то убытки от недостачи списываются на уменьшение финансирования.</w:t>
      </w:r>
    </w:p>
    <w:p w:rsidR="00E93A72" w:rsidRPr="00E93A72" w:rsidRDefault="00E93A72" w:rsidP="00E93A72">
      <w:pPr>
        <w:shd w:val="clear" w:color="auto" w:fill="FFFFFF"/>
        <w:spacing w:after="0" w:line="336" w:lineRule="atLeast"/>
        <w:ind w:left="737"/>
        <w:jc w:val="center"/>
        <w:textAlignment w:val="baseline"/>
        <w:outlineLvl w:val="2"/>
        <w:rPr>
          <w:rFonts w:ascii="Times New Roman" w:eastAsia="Times New Roman" w:hAnsi="Times New Roman" w:cs="Times New Roman"/>
          <w:b/>
          <w:bCs/>
          <w:color w:val="000000"/>
          <w:sz w:val="24"/>
          <w:szCs w:val="24"/>
          <w:lang w:eastAsia="ru-RU"/>
        </w:rPr>
      </w:pPr>
      <w:bookmarkStart w:id="117" w:name="h305"/>
      <w:bookmarkEnd w:id="117"/>
      <w:r w:rsidRPr="00E93A72">
        <w:rPr>
          <w:rFonts w:ascii="Times New Roman" w:eastAsia="Times New Roman" w:hAnsi="Times New Roman" w:cs="Times New Roman"/>
          <w:b/>
          <w:bCs/>
          <w:color w:val="000000"/>
          <w:sz w:val="24"/>
          <w:szCs w:val="24"/>
          <w:lang w:eastAsia="ru-RU"/>
        </w:rPr>
        <w:t>11. Делопроизводство в организации учета фонда</w:t>
      </w:r>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proofErr w:type="gramStart"/>
      <w:r w:rsidRPr="00E93A72">
        <w:rPr>
          <w:rFonts w:ascii="Times New Roman" w:eastAsia="Times New Roman" w:hAnsi="Times New Roman" w:cs="Times New Roman"/>
          <w:color w:val="808080"/>
          <w:sz w:val="24"/>
          <w:szCs w:val="24"/>
          <w:lang w:eastAsia="ru-RU"/>
        </w:rPr>
        <w:t>11.1.</w:t>
      </w:r>
      <w:r w:rsidRPr="00E93A72">
        <w:rPr>
          <w:rFonts w:ascii="Times New Roman" w:eastAsia="Times New Roman" w:hAnsi="Times New Roman" w:cs="Times New Roman"/>
          <w:color w:val="000000"/>
          <w:sz w:val="24"/>
          <w:szCs w:val="24"/>
          <w:lang w:eastAsia="ru-RU"/>
        </w:rPr>
        <w:t>Организация работы с документами по учету библиотечного фонда осуществляется по правилам ведения делопроизводства (ГОСТ 6.30-97 "Унифицированная система организационно-распорядительной документации.</w:t>
      </w:r>
      <w:proofErr w:type="gramEnd"/>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Требования к оформлению документов").</w:t>
      </w:r>
      <w:bookmarkStart w:id="118" w:name="l123"/>
      <w:bookmarkEnd w:id="118"/>
      <w:proofErr w:type="gramEnd"/>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lastRenderedPageBreak/>
        <w:t>11.2.</w:t>
      </w:r>
      <w:r w:rsidRPr="00E93A72">
        <w:rPr>
          <w:rFonts w:ascii="Times New Roman" w:eastAsia="Times New Roman" w:hAnsi="Times New Roman" w:cs="Times New Roman"/>
          <w:color w:val="000000"/>
          <w:sz w:val="24"/>
          <w:szCs w:val="24"/>
          <w:lang w:eastAsia="ru-RU"/>
        </w:rPr>
        <w:t>Основные документы, в которых осуществляется учет, подлежат постоянному хранению как документы строгой отчетности.</w:t>
      </w:r>
      <w:bookmarkStart w:id="119" w:name="l124"/>
      <w:bookmarkEnd w:id="119"/>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11.3.</w:t>
      </w:r>
      <w:r w:rsidRPr="00E93A72">
        <w:rPr>
          <w:rFonts w:ascii="Times New Roman" w:eastAsia="Times New Roman" w:hAnsi="Times New Roman" w:cs="Times New Roman"/>
          <w:color w:val="000000"/>
          <w:sz w:val="24"/>
          <w:szCs w:val="24"/>
          <w:lang w:eastAsia="ru-RU"/>
        </w:rPr>
        <w:t>Сроки хранения учетных документов устанавливаются в соответствии с правилами организации государственного архивного дела. Для некоторых категорий документов, обеспечивающих учет и сохранность фондов, устанавливаются следующие сроки хранения:</w:t>
      </w:r>
      <w:bookmarkStart w:id="120" w:name="l125"/>
      <w:bookmarkEnd w:id="120"/>
    </w:p>
    <w:tbl>
      <w:tblPr>
        <w:tblW w:w="5000" w:type="pct"/>
        <w:tblCellMar>
          <w:top w:w="15" w:type="dxa"/>
          <w:left w:w="15" w:type="dxa"/>
          <w:bottom w:w="15" w:type="dxa"/>
          <w:right w:w="15" w:type="dxa"/>
        </w:tblCellMar>
        <w:tblLook w:val="04A0" w:firstRow="1" w:lastRow="0" w:firstColumn="1" w:lastColumn="0" w:noHBand="0" w:noVBand="1"/>
      </w:tblPr>
      <w:tblGrid>
        <w:gridCol w:w="7296"/>
        <w:gridCol w:w="2299"/>
      </w:tblGrid>
      <w:tr w:rsidR="00E93A72" w:rsidRPr="00E93A72" w:rsidTr="00E93A72">
        <w:tc>
          <w:tcPr>
            <w:tcW w:w="0" w:type="auto"/>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Категории документов*(3)</w:t>
            </w:r>
            <w:bookmarkStart w:id="121" w:name="l126"/>
            <w:bookmarkStart w:id="122" w:name="l127"/>
            <w:bookmarkStart w:id="123" w:name="l128"/>
            <w:bookmarkStart w:id="124" w:name="l129"/>
            <w:bookmarkStart w:id="125" w:name="l130"/>
            <w:bookmarkStart w:id="126" w:name="l131"/>
            <w:bookmarkStart w:id="127" w:name="l132"/>
            <w:bookmarkStart w:id="128" w:name="l133"/>
            <w:bookmarkStart w:id="129" w:name="l134"/>
            <w:bookmarkStart w:id="130" w:name="l135"/>
            <w:bookmarkStart w:id="131" w:name="l136"/>
            <w:bookmarkEnd w:id="121"/>
            <w:bookmarkEnd w:id="122"/>
            <w:bookmarkEnd w:id="123"/>
            <w:bookmarkEnd w:id="124"/>
            <w:bookmarkEnd w:id="125"/>
            <w:bookmarkEnd w:id="126"/>
            <w:bookmarkEnd w:id="127"/>
            <w:bookmarkEnd w:id="128"/>
            <w:bookmarkEnd w:id="129"/>
            <w:bookmarkEnd w:id="130"/>
            <w:bookmarkEnd w:id="131"/>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Сроки хранения</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Книги и ведомости учета библиотечного фонда</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Постоянно, до ликвидации библиотеки</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Учетный каталог</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Постоянно, до ликвидации библиотеки</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Описи инвентарных номеров</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Постоянно, до ликвидации библиотеки</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Сопроводительные документы (накладные, описи, счета, списки на поступающую литературу)</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5 лет после проверки фонда*(4)</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Акты на книги, журналы, брошюры и др. материалы, полученные без сопроводительного документа</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5 лет</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Заявления, докладные записки о получении в дар</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5 лет</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bookmarkStart w:id="132" w:name="l281"/>
            <w:bookmarkEnd w:id="132"/>
            <w:r w:rsidRPr="00E93A72">
              <w:rPr>
                <w:rFonts w:ascii="Times New Roman" w:eastAsia="Times New Roman" w:hAnsi="Times New Roman" w:cs="Times New Roman"/>
                <w:sz w:val="24"/>
                <w:szCs w:val="24"/>
                <w:lang w:eastAsia="ru-RU"/>
              </w:rPr>
              <w:t>Акты о покупке книг и др. документов у частных лиц</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Постоянно, до ликвидации библиотеки</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Книги (тетради) учета изданий, принятых от читателей взамен утерянных</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Постоянно, до ликвидации библиотеки</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Акты на списание (исключение) произведений печати или других документов, акты проверки библиотечных фондов, карточки учетного каталога на полностью выбывшую литературу</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Постоянно, до ликвидации библиотеки</w:t>
            </w:r>
          </w:p>
        </w:tc>
      </w:tr>
    </w:tbl>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11.4.</w:t>
      </w:r>
      <w:r w:rsidRPr="00E93A72">
        <w:rPr>
          <w:rFonts w:ascii="Times New Roman" w:eastAsia="Times New Roman" w:hAnsi="Times New Roman" w:cs="Times New Roman"/>
          <w:color w:val="000000"/>
          <w:sz w:val="24"/>
          <w:szCs w:val="24"/>
          <w:lang w:eastAsia="ru-RU"/>
        </w:rPr>
        <w:t>По истечении сроков хранения учетные документы подлежат уничтожению в установленном порядке.</w:t>
      </w:r>
      <w:bookmarkStart w:id="133" w:name="l282"/>
      <w:bookmarkStart w:id="134" w:name="l137"/>
      <w:bookmarkEnd w:id="133"/>
      <w:bookmarkEnd w:id="134"/>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целях квалифицированного решения вопросов о сроках хранения учетной документации библиотеки вправе пользоваться услугами архивных служб.</w:t>
      </w:r>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11.5.</w:t>
      </w:r>
      <w:r w:rsidRPr="00E93A72">
        <w:rPr>
          <w:rFonts w:ascii="Times New Roman" w:eastAsia="Times New Roman" w:hAnsi="Times New Roman" w:cs="Times New Roman"/>
          <w:color w:val="000000"/>
          <w:sz w:val="24"/>
          <w:szCs w:val="24"/>
          <w:lang w:eastAsia="ru-RU"/>
        </w:rPr>
        <w:t xml:space="preserve">Содержащаяся в учетных документах информация может быть перенесена на </w:t>
      </w:r>
      <w:proofErr w:type="spellStart"/>
      <w:r w:rsidRPr="00E93A72">
        <w:rPr>
          <w:rFonts w:ascii="Times New Roman" w:eastAsia="Times New Roman" w:hAnsi="Times New Roman" w:cs="Times New Roman"/>
          <w:color w:val="000000"/>
          <w:sz w:val="24"/>
          <w:szCs w:val="24"/>
          <w:lang w:eastAsia="ru-RU"/>
        </w:rPr>
        <w:t>микроносители</w:t>
      </w:r>
      <w:proofErr w:type="spellEnd"/>
      <w:r w:rsidRPr="00E93A72">
        <w:rPr>
          <w:rFonts w:ascii="Times New Roman" w:eastAsia="Times New Roman" w:hAnsi="Times New Roman" w:cs="Times New Roman"/>
          <w:color w:val="000000"/>
          <w:sz w:val="24"/>
          <w:szCs w:val="24"/>
          <w:lang w:eastAsia="ru-RU"/>
        </w:rPr>
        <w:t>.</w:t>
      </w:r>
      <w:bookmarkStart w:id="135" w:name="l138"/>
      <w:bookmarkEnd w:id="135"/>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11.6.</w:t>
      </w:r>
      <w:r w:rsidRPr="00E93A72">
        <w:rPr>
          <w:rFonts w:ascii="Times New Roman" w:eastAsia="Times New Roman" w:hAnsi="Times New Roman" w:cs="Times New Roman"/>
          <w:color w:val="000000"/>
          <w:sz w:val="24"/>
          <w:szCs w:val="24"/>
          <w:lang w:eastAsia="ru-RU"/>
        </w:rPr>
        <w:t xml:space="preserve">Изменения, вносимые в учетные документы (ошибочно проставленные номера, замена проставленных на изданиях и других документах инвентарных номеров </w:t>
      </w:r>
      <w:proofErr w:type="gramStart"/>
      <w:r w:rsidRPr="00E93A72">
        <w:rPr>
          <w:rFonts w:ascii="Times New Roman" w:eastAsia="Times New Roman" w:hAnsi="Times New Roman" w:cs="Times New Roman"/>
          <w:color w:val="000000"/>
          <w:sz w:val="24"/>
          <w:szCs w:val="24"/>
          <w:lang w:eastAsia="ru-RU"/>
        </w:rPr>
        <w:t>новыми</w:t>
      </w:r>
      <w:proofErr w:type="gramEnd"/>
      <w:r w:rsidRPr="00E93A72">
        <w:rPr>
          <w:rFonts w:ascii="Times New Roman" w:eastAsia="Times New Roman" w:hAnsi="Times New Roman" w:cs="Times New Roman"/>
          <w:color w:val="000000"/>
          <w:sz w:val="24"/>
          <w:szCs w:val="24"/>
          <w:lang w:eastAsia="ru-RU"/>
        </w:rPr>
        <w:t xml:space="preserve"> при утере формы индивидуального учета, переписка регистрационных карточек на периодические и другие виды изданий и т.п.), производятся с разрешения должностного лица и документально оформляются (распоряжением, служебной запиской и т.п.).</w:t>
      </w:r>
      <w:bookmarkStart w:id="136" w:name="l139"/>
      <w:bookmarkEnd w:id="136"/>
    </w:p>
    <w:p w:rsidR="00E93A72" w:rsidRPr="00E93A72" w:rsidRDefault="00E93A72" w:rsidP="00393DB4">
      <w:pPr>
        <w:shd w:val="clear" w:color="auto" w:fill="FFFFFF"/>
        <w:spacing w:after="0" w:line="240" w:lineRule="auto"/>
        <w:ind w:firstLine="708"/>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808080"/>
          <w:sz w:val="24"/>
          <w:szCs w:val="24"/>
          <w:lang w:eastAsia="ru-RU"/>
        </w:rPr>
        <w:t>11.7.</w:t>
      </w:r>
      <w:r w:rsidRPr="00E93A72">
        <w:rPr>
          <w:rFonts w:ascii="Times New Roman" w:eastAsia="Times New Roman" w:hAnsi="Times New Roman" w:cs="Times New Roman"/>
          <w:color w:val="000000"/>
          <w:sz w:val="24"/>
          <w:szCs w:val="24"/>
          <w:lang w:eastAsia="ru-RU"/>
        </w:rPr>
        <w:t>Утилизация АВД производится в соответствии с установленными правилами.</w:t>
      </w:r>
      <w:bookmarkStart w:id="137" w:name="l140"/>
      <w:bookmarkEnd w:id="137"/>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*(1) Входящий в библиотечный фонд рукописный фонд учитывается в соответствии с настоящей Инструкцией и нормативными документами Федеральной архивной службы России.</w:t>
      </w:r>
      <w:bookmarkStart w:id="138" w:name="l141"/>
      <w:bookmarkEnd w:id="138"/>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lastRenderedPageBreak/>
        <w:t>*(2) Понятия "ветхость", "дефектность", "устарелость", "</w:t>
      </w:r>
      <w:proofErr w:type="spellStart"/>
      <w:r w:rsidRPr="00E93A72">
        <w:rPr>
          <w:rFonts w:ascii="Times New Roman" w:eastAsia="Times New Roman" w:hAnsi="Times New Roman" w:cs="Times New Roman"/>
          <w:color w:val="000000"/>
          <w:sz w:val="24"/>
          <w:szCs w:val="24"/>
          <w:lang w:eastAsia="ru-RU"/>
        </w:rPr>
        <w:t>дублетность</w:t>
      </w:r>
      <w:proofErr w:type="spellEnd"/>
      <w:r w:rsidRPr="00E93A72">
        <w:rPr>
          <w:rFonts w:ascii="Times New Roman" w:eastAsia="Times New Roman" w:hAnsi="Times New Roman" w:cs="Times New Roman"/>
          <w:color w:val="000000"/>
          <w:sz w:val="24"/>
          <w:szCs w:val="24"/>
          <w:lang w:eastAsia="ru-RU"/>
        </w:rPr>
        <w:t>", "</w:t>
      </w:r>
      <w:proofErr w:type="spellStart"/>
      <w:r w:rsidRPr="00E93A72">
        <w:rPr>
          <w:rFonts w:ascii="Times New Roman" w:eastAsia="Times New Roman" w:hAnsi="Times New Roman" w:cs="Times New Roman"/>
          <w:color w:val="000000"/>
          <w:sz w:val="24"/>
          <w:szCs w:val="24"/>
          <w:lang w:eastAsia="ru-RU"/>
        </w:rPr>
        <w:t>непрофильность</w:t>
      </w:r>
      <w:proofErr w:type="spellEnd"/>
      <w:r w:rsidRPr="00E93A72">
        <w:rPr>
          <w:rFonts w:ascii="Times New Roman" w:eastAsia="Times New Roman" w:hAnsi="Times New Roman" w:cs="Times New Roman"/>
          <w:color w:val="000000"/>
          <w:sz w:val="24"/>
          <w:szCs w:val="24"/>
          <w:lang w:eastAsia="ru-RU"/>
        </w:rPr>
        <w:t>", "утрата" определяются в соответствии с терминологическими словарными нормами и стандартами СИБИД.</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*(3) В том числе на микроформах.</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*(4) Срок хранения исчисляется с 1 января года, следующего после завершения проверки библиотечного фонда.</w:t>
      </w:r>
      <w:bookmarkStart w:id="139" w:name="l142"/>
      <w:bookmarkEnd w:id="139"/>
    </w:p>
    <w:p w:rsidR="00E93A72" w:rsidRPr="00E93A72" w:rsidRDefault="00E93A72" w:rsidP="00E93A72">
      <w:pPr>
        <w:shd w:val="clear" w:color="auto" w:fill="FFFFFF"/>
        <w:spacing w:after="0" w:line="343" w:lineRule="atLeast"/>
        <w:ind w:left="527"/>
        <w:jc w:val="center"/>
        <w:textAlignment w:val="baseline"/>
        <w:outlineLvl w:val="1"/>
        <w:rPr>
          <w:rFonts w:ascii="Times New Roman" w:eastAsia="Times New Roman" w:hAnsi="Times New Roman" w:cs="Times New Roman"/>
          <w:color w:val="000000"/>
          <w:sz w:val="24"/>
          <w:szCs w:val="24"/>
          <w:lang w:eastAsia="ru-RU"/>
        </w:rPr>
      </w:pPr>
      <w:bookmarkStart w:id="140" w:name="h306"/>
      <w:bookmarkStart w:id="141" w:name="h307"/>
      <w:bookmarkEnd w:id="140"/>
      <w:bookmarkEnd w:id="141"/>
      <w:r w:rsidRPr="00E93A72">
        <w:rPr>
          <w:rFonts w:ascii="Times New Roman" w:eastAsia="Times New Roman" w:hAnsi="Times New Roman" w:cs="Times New Roman"/>
          <w:color w:val="000000"/>
          <w:sz w:val="24"/>
          <w:szCs w:val="24"/>
          <w:lang w:eastAsia="ru-RU"/>
        </w:rPr>
        <w:t>ФОРМЫ ДОКУМЕНТАЦИИ ПО УЧЕТУ БИБЛИОТЕЧНОГО ФОНДА</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1а</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Образец листа книги</w:t>
      </w:r>
      <w:r w:rsidRPr="00E93A72">
        <w:rPr>
          <w:rFonts w:ascii="Times New Roman" w:eastAsia="Times New Roman" w:hAnsi="Times New Roman" w:cs="Times New Roman"/>
          <w:color w:val="000000"/>
          <w:sz w:val="24"/>
          <w:szCs w:val="24"/>
          <w:lang w:eastAsia="ru-RU"/>
        </w:rPr>
        <w:br/>
      </w:r>
      <w:r w:rsidRPr="00E93A72">
        <w:rPr>
          <w:rFonts w:ascii="Times New Roman" w:eastAsia="Times New Roman" w:hAnsi="Times New Roman" w:cs="Times New Roman"/>
          <w:i/>
          <w:iCs/>
          <w:color w:val="000000"/>
          <w:sz w:val="24"/>
          <w:szCs w:val="24"/>
          <w:lang w:eastAsia="ru-RU"/>
        </w:rPr>
        <w:t>суммарного учета библиотечного фонда</w:t>
      </w:r>
      <w:bookmarkStart w:id="142" w:name="l143"/>
      <w:bookmarkEnd w:id="142"/>
    </w:p>
    <w:p w:rsidR="00E93A72" w:rsidRPr="00E93A72" w:rsidRDefault="00E93A72" w:rsidP="00E93A72">
      <w:pPr>
        <w:shd w:val="clear" w:color="auto" w:fill="FFFFFF"/>
        <w:spacing w:after="0" w:line="343" w:lineRule="atLeast"/>
        <w:ind w:left="527"/>
        <w:jc w:val="center"/>
        <w:textAlignment w:val="baseline"/>
        <w:outlineLvl w:val="1"/>
        <w:rPr>
          <w:rFonts w:ascii="Times New Roman" w:eastAsia="Times New Roman" w:hAnsi="Times New Roman" w:cs="Times New Roman"/>
          <w:color w:val="000000"/>
          <w:sz w:val="24"/>
          <w:szCs w:val="24"/>
          <w:lang w:eastAsia="ru-RU"/>
        </w:rPr>
      </w:pPr>
      <w:bookmarkStart w:id="143" w:name="h308"/>
      <w:bookmarkEnd w:id="143"/>
      <w:r w:rsidRPr="00E93A72">
        <w:rPr>
          <w:rFonts w:ascii="Times New Roman" w:eastAsia="Times New Roman" w:hAnsi="Times New Roman" w:cs="Times New Roman"/>
          <w:color w:val="000000"/>
          <w:sz w:val="24"/>
          <w:szCs w:val="24"/>
          <w:lang w:eastAsia="ru-RU"/>
        </w:rPr>
        <w:t>Часть 1. Поступление в фонд*</w:t>
      </w:r>
    </w:p>
    <w:tbl>
      <w:tblPr>
        <w:tblW w:w="5000" w:type="pct"/>
        <w:tblCellMar>
          <w:top w:w="15" w:type="dxa"/>
          <w:left w:w="15" w:type="dxa"/>
          <w:bottom w:w="15" w:type="dxa"/>
          <w:right w:w="15" w:type="dxa"/>
        </w:tblCellMar>
        <w:tblLook w:val="04A0" w:firstRow="1" w:lastRow="0" w:firstColumn="1" w:lastColumn="0" w:noHBand="0" w:noVBand="1"/>
      </w:tblPr>
      <w:tblGrid>
        <w:gridCol w:w="2743"/>
        <w:gridCol w:w="1963"/>
        <w:gridCol w:w="1372"/>
        <w:gridCol w:w="967"/>
        <w:gridCol w:w="1233"/>
        <w:gridCol w:w="1317"/>
      </w:tblGrid>
      <w:tr w:rsidR="00E93A72" w:rsidRPr="00E93A72" w:rsidTr="00E93A72">
        <w:tc>
          <w:tcPr>
            <w:tcW w:w="0" w:type="auto"/>
            <w:gridSpan w:val="6"/>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bookmarkStart w:id="144" w:name="l309"/>
            <w:bookmarkEnd w:id="144"/>
            <w:r w:rsidRPr="00E93A72">
              <w:rPr>
                <w:rFonts w:ascii="Times New Roman" w:eastAsia="Times New Roman" w:hAnsi="Times New Roman" w:cs="Times New Roman"/>
                <w:sz w:val="24"/>
                <w:szCs w:val="24"/>
                <w:lang w:eastAsia="ru-RU"/>
              </w:rPr>
              <w:t>1. Дата записи</w:t>
            </w:r>
          </w:p>
        </w:tc>
      </w:tr>
      <w:tr w:rsidR="00E93A72" w:rsidRPr="00E93A72" w:rsidTr="00E93A72">
        <w:tc>
          <w:tcPr>
            <w:tcW w:w="0" w:type="auto"/>
            <w:gridSpan w:val="6"/>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 N записи по порядку</w:t>
            </w:r>
          </w:p>
        </w:tc>
      </w:tr>
      <w:tr w:rsidR="00E93A72" w:rsidRPr="00E93A72" w:rsidTr="00E93A72">
        <w:tc>
          <w:tcPr>
            <w:tcW w:w="0" w:type="auto"/>
            <w:gridSpan w:val="6"/>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3. Источник поступления</w:t>
            </w:r>
          </w:p>
        </w:tc>
      </w:tr>
      <w:tr w:rsidR="00E93A72" w:rsidRPr="00E93A72" w:rsidTr="00E93A72">
        <w:tc>
          <w:tcPr>
            <w:tcW w:w="0" w:type="auto"/>
            <w:gridSpan w:val="6"/>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4. N и/или дата сопроводительного документа</w:t>
            </w:r>
          </w:p>
        </w:tc>
      </w:tr>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5. Экземпляров</w:t>
            </w:r>
          </w:p>
        </w:tc>
        <w:tc>
          <w:tcPr>
            <w:tcW w:w="0" w:type="auto"/>
            <w:vMerge w:val="restart"/>
            <w:tcBorders>
              <w:top w:val="single" w:sz="6" w:space="0" w:color="auto"/>
              <w:left w:val="single" w:sz="6" w:space="0" w:color="auto"/>
              <w:bottom w:val="nil"/>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всего в том числе</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поступило</w:t>
            </w:r>
          </w:p>
        </w:tc>
      </w:tr>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6. На сумму</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7. Названий</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8. Книги</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издания не книжные</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 видам</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9. Журналы</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10. Другие виды изданий</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11.</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документы</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12.</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13.</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14.</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 содержанию и языкам</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15.</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16.</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17. Издания по отраслям знания**</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18. Художественная литература</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19. На языке коренной национальности</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20.</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21.</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22.</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vMerge/>
            <w:tcBorders>
              <w:top w:val="single" w:sz="6" w:space="0" w:color="auto"/>
              <w:left w:val="single" w:sz="6" w:space="0" w:color="auto"/>
              <w:bottom w:val="nil"/>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6"/>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23. Расписка в приеме документов</w:t>
            </w:r>
          </w:p>
        </w:tc>
      </w:tr>
      <w:tr w:rsidR="00E93A72" w:rsidRPr="00E93A72" w:rsidTr="00E93A72">
        <w:tc>
          <w:tcPr>
            <w:tcW w:w="0" w:type="auto"/>
            <w:gridSpan w:val="6"/>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Перенос:</w:t>
            </w:r>
            <w:r w:rsidRPr="00E93A72">
              <w:rPr>
                <w:rFonts w:ascii="Times New Roman" w:eastAsia="Times New Roman" w:hAnsi="Times New Roman" w:cs="Times New Roman"/>
                <w:sz w:val="24"/>
                <w:szCs w:val="24"/>
                <w:lang w:eastAsia="ru-RU"/>
              </w:rPr>
              <w:br/>
              <w:t>К переносу:</w:t>
            </w:r>
          </w:p>
        </w:tc>
      </w:tr>
    </w:tbl>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Число граф может быть увеличено по усмотрению библиотеки.</w:t>
      </w:r>
      <w:bookmarkStart w:id="145" w:name="l283"/>
      <w:bookmarkStart w:id="146" w:name="l159"/>
      <w:bookmarkEnd w:id="145"/>
      <w:bookmarkEnd w:id="146"/>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lastRenderedPageBreak/>
        <w:t>** Более подробно раскрытие фонда по отраслям знания может осуществляться по усмотрению библиотеки.</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1б</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Образец листа книги</w:t>
      </w:r>
      <w:r w:rsidRPr="00E93A72">
        <w:rPr>
          <w:rFonts w:ascii="Times New Roman" w:eastAsia="Times New Roman" w:hAnsi="Times New Roman" w:cs="Times New Roman"/>
          <w:color w:val="000000"/>
          <w:sz w:val="24"/>
          <w:szCs w:val="24"/>
          <w:lang w:eastAsia="ru-RU"/>
        </w:rPr>
        <w:br/>
      </w:r>
      <w:r w:rsidRPr="00E93A72">
        <w:rPr>
          <w:rFonts w:ascii="Times New Roman" w:eastAsia="Times New Roman" w:hAnsi="Times New Roman" w:cs="Times New Roman"/>
          <w:i/>
          <w:iCs/>
          <w:color w:val="000000"/>
          <w:sz w:val="24"/>
          <w:szCs w:val="24"/>
          <w:lang w:eastAsia="ru-RU"/>
        </w:rPr>
        <w:t>суммарного учета библиотечного фонда</w:t>
      </w:r>
      <w:bookmarkStart w:id="147" w:name="l160"/>
      <w:bookmarkEnd w:id="147"/>
    </w:p>
    <w:p w:rsidR="00E93A72" w:rsidRPr="00E93A72" w:rsidRDefault="00E93A72" w:rsidP="00E93A72">
      <w:pPr>
        <w:shd w:val="clear" w:color="auto" w:fill="FFFFFF"/>
        <w:spacing w:after="0" w:line="343" w:lineRule="atLeast"/>
        <w:ind w:left="527"/>
        <w:jc w:val="center"/>
        <w:textAlignment w:val="baseline"/>
        <w:outlineLvl w:val="1"/>
        <w:rPr>
          <w:rFonts w:ascii="Times New Roman" w:eastAsia="Times New Roman" w:hAnsi="Times New Roman" w:cs="Times New Roman"/>
          <w:color w:val="000000"/>
          <w:sz w:val="24"/>
          <w:szCs w:val="24"/>
          <w:lang w:eastAsia="ru-RU"/>
        </w:rPr>
      </w:pPr>
      <w:bookmarkStart w:id="148" w:name="h310"/>
      <w:bookmarkEnd w:id="148"/>
      <w:r w:rsidRPr="00E93A72">
        <w:rPr>
          <w:rFonts w:ascii="Times New Roman" w:eastAsia="Times New Roman" w:hAnsi="Times New Roman" w:cs="Times New Roman"/>
          <w:color w:val="000000"/>
          <w:sz w:val="24"/>
          <w:szCs w:val="24"/>
          <w:lang w:eastAsia="ru-RU"/>
        </w:rPr>
        <w:t>Часть 2. Выбытие из фонда</w:t>
      </w:r>
    </w:p>
    <w:tbl>
      <w:tblPr>
        <w:tblW w:w="5000" w:type="pct"/>
        <w:tblCellMar>
          <w:top w:w="15" w:type="dxa"/>
          <w:left w:w="15" w:type="dxa"/>
          <w:bottom w:w="15" w:type="dxa"/>
          <w:right w:w="15" w:type="dxa"/>
        </w:tblCellMar>
        <w:tblLook w:val="04A0" w:firstRow="1" w:lastRow="0" w:firstColumn="1" w:lastColumn="0" w:noHBand="0" w:noVBand="1"/>
      </w:tblPr>
      <w:tblGrid>
        <w:gridCol w:w="3534"/>
        <w:gridCol w:w="1733"/>
        <w:gridCol w:w="1781"/>
        <w:gridCol w:w="1462"/>
        <w:gridCol w:w="1085"/>
      </w:tblGrid>
      <w:tr w:rsidR="00E93A72" w:rsidRPr="00E93A72" w:rsidTr="00E93A72">
        <w:tc>
          <w:tcPr>
            <w:tcW w:w="0" w:type="auto"/>
            <w:gridSpan w:val="5"/>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bookmarkStart w:id="149" w:name="l311"/>
            <w:bookmarkEnd w:id="149"/>
            <w:r w:rsidRPr="00E93A72">
              <w:rPr>
                <w:rFonts w:ascii="Times New Roman" w:eastAsia="Times New Roman" w:hAnsi="Times New Roman" w:cs="Times New Roman"/>
                <w:sz w:val="24"/>
                <w:szCs w:val="24"/>
                <w:lang w:eastAsia="ru-RU"/>
              </w:rPr>
              <w:t>1. Дата записи</w:t>
            </w:r>
          </w:p>
        </w:tc>
      </w:tr>
      <w:tr w:rsidR="00E93A72" w:rsidRPr="00E93A72" w:rsidTr="00E93A72">
        <w:tc>
          <w:tcPr>
            <w:tcW w:w="0" w:type="auto"/>
            <w:gridSpan w:val="5"/>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 N акта</w:t>
            </w:r>
          </w:p>
        </w:tc>
      </w:tr>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3. Всего</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Выбыло</w:t>
            </w:r>
          </w:p>
        </w:tc>
      </w:tr>
      <w:tr w:rsidR="00E93A72" w:rsidRPr="00E93A72" w:rsidTr="00E93A72">
        <w:tc>
          <w:tcPr>
            <w:tcW w:w="0" w:type="auto"/>
            <w:gridSpan w:val="3"/>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4. Ветхость</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 причинам</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3"/>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5. Дефектность</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3"/>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6. Устарелость</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3"/>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7. </w:t>
            </w:r>
            <w:proofErr w:type="spellStart"/>
            <w:r w:rsidRPr="00E93A72">
              <w:rPr>
                <w:rFonts w:ascii="Times New Roman" w:eastAsia="Times New Roman" w:hAnsi="Times New Roman" w:cs="Times New Roman"/>
                <w:sz w:val="24"/>
                <w:szCs w:val="24"/>
                <w:lang w:eastAsia="ru-RU"/>
              </w:rPr>
              <w:t>Дублетность</w:t>
            </w:r>
            <w:proofErr w:type="spellEnd"/>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3"/>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8. </w:t>
            </w:r>
            <w:proofErr w:type="spellStart"/>
            <w:r w:rsidRPr="00E93A72">
              <w:rPr>
                <w:rFonts w:ascii="Times New Roman" w:eastAsia="Times New Roman" w:hAnsi="Times New Roman" w:cs="Times New Roman"/>
                <w:sz w:val="24"/>
                <w:szCs w:val="24"/>
                <w:lang w:eastAsia="ru-RU"/>
              </w:rPr>
              <w:t>Непрофильность</w:t>
            </w:r>
            <w:proofErr w:type="spellEnd"/>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3"/>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9. Утрата</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10. Передано</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11. Продано</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12. Сдано в макулатуру</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13.</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издания</w:t>
            </w:r>
            <w:r w:rsidRPr="00E93A72">
              <w:rPr>
                <w:rFonts w:ascii="Times New Roman" w:eastAsia="Times New Roman" w:hAnsi="Times New Roman" w:cs="Times New Roman"/>
                <w:sz w:val="24"/>
                <w:szCs w:val="24"/>
                <w:lang w:eastAsia="ru-RU"/>
              </w:rPr>
              <w:br/>
              <w:t>не книжные</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 видам и языкам</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в том числе</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14. Книги</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15. Журналы</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16. Другие виды изданий</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17.</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18.</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19.</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20.</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документы</w:t>
            </w:r>
            <w:r w:rsidRPr="00E93A72">
              <w:rPr>
                <w:rFonts w:ascii="Times New Roman" w:eastAsia="Times New Roman" w:hAnsi="Times New Roman" w:cs="Times New Roman"/>
                <w:sz w:val="24"/>
                <w:szCs w:val="24"/>
                <w:lang w:eastAsia="ru-RU"/>
              </w:rPr>
              <w:br/>
              <w:t>по содержанию</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21.</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22. Издания по отраслям знания</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23. Художественная литература</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24. На языке коренной национальности</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25.</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26.</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27.</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gridSpan w:val="5"/>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28. Расписка в приеме документов</w:t>
            </w:r>
          </w:p>
        </w:tc>
      </w:tr>
      <w:tr w:rsidR="00E93A72" w:rsidRPr="00E93A72" w:rsidTr="00E93A72">
        <w:tc>
          <w:tcPr>
            <w:tcW w:w="0" w:type="auto"/>
            <w:gridSpan w:val="5"/>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Перенос:</w:t>
            </w:r>
            <w:r w:rsidRPr="00E93A72">
              <w:rPr>
                <w:rFonts w:ascii="Times New Roman" w:eastAsia="Times New Roman" w:hAnsi="Times New Roman" w:cs="Times New Roman"/>
                <w:sz w:val="24"/>
                <w:szCs w:val="24"/>
                <w:lang w:eastAsia="ru-RU"/>
              </w:rPr>
              <w:br/>
              <w:t>К переносу:</w:t>
            </w:r>
          </w:p>
        </w:tc>
      </w:tr>
    </w:tbl>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1в</w:t>
      </w:r>
      <w:bookmarkStart w:id="150" w:name="l284"/>
      <w:bookmarkEnd w:id="150"/>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lastRenderedPageBreak/>
        <w:t>Образец листа книги</w:t>
      </w:r>
      <w:r w:rsidRPr="00E93A72">
        <w:rPr>
          <w:rFonts w:ascii="Times New Roman" w:eastAsia="Times New Roman" w:hAnsi="Times New Roman" w:cs="Times New Roman"/>
          <w:color w:val="000000"/>
          <w:sz w:val="24"/>
          <w:szCs w:val="24"/>
          <w:lang w:eastAsia="ru-RU"/>
        </w:rPr>
        <w:br/>
      </w:r>
      <w:r w:rsidRPr="00E93A72">
        <w:rPr>
          <w:rFonts w:ascii="Times New Roman" w:eastAsia="Times New Roman" w:hAnsi="Times New Roman" w:cs="Times New Roman"/>
          <w:i/>
          <w:iCs/>
          <w:color w:val="000000"/>
          <w:sz w:val="24"/>
          <w:szCs w:val="24"/>
          <w:lang w:eastAsia="ru-RU"/>
        </w:rPr>
        <w:t>суммарного учета библиотечного фонда</w:t>
      </w:r>
    </w:p>
    <w:p w:rsidR="00E93A72" w:rsidRPr="00E93A72" w:rsidRDefault="00E93A72" w:rsidP="00E93A72">
      <w:pPr>
        <w:shd w:val="clear" w:color="auto" w:fill="FFFFFF"/>
        <w:spacing w:after="0" w:line="343" w:lineRule="atLeast"/>
        <w:ind w:left="527"/>
        <w:jc w:val="center"/>
        <w:textAlignment w:val="baseline"/>
        <w:outlineLvl w:val="1"/>
        <w:rPr>
          <w:rFonts w:ascii="Times New Roman" w:eastAsia="Times New Roman" w:hAnsi="Times New Roman" w:cs="Times New Roman"/>
          <w:color w:val="000000"/>
          <w:sz w:val="24"/>
          <w:szCs w:val="24"/>
          <w:lang w:eastAsia="ru-RU"/>
        </w:rPr>
      </w:pPr>
      <w:bookmarkStart w:id="151" w:name="h312"/>
      <w:bookmarkEnd w:id="151"/>
      <w:r w:rsidRPr="00E93A72">
        <w:rPr>
          <w:rFonts w:ascii="Times New Roman" w:eastAsia="Times New Roman" w:hAnsi="Times New Roman" w:cs="Times New Roman"/>
          <w:color w:val="000000"/>
          <w:sz w:val="24"/>
          <w:szCs w:val="24"/>
          <w:lang w:eastAsia="ru-RU"/>
        </w:rPr>
        <w:t>Часть 3. Итоги движения фонда</w:t>
      </w:r>
      <w:bookmarkStart w:id="152" w:name="l179"/>
      <w:bookmarkEnd w:id="152"/>
    </w:p>
    <w:tbl>
      <w:tblPr>
        <w:tblW w:w="5000" w:type="pct"/>
        <w:tblCellMar>
          <w:top w:w="15" w:type="dxa"/>
          <w:left w:w="15" w:type="dxa"/>
          <w:bottom w:w="15" w:type="dxa"/>
          <w:right w:w="15" w:type="dxa"/>
        </w:tblCellMar>
        <w:tblLook w:val="04A0" w:firstRow="1" w:lastRow="0" w:firstColumn="1" w:lastColumn="0" w:noHBand="0" w:noVBand="1"/>
      </w:tblPr>
      <w:tblGrid>
        <w:gridCol w:w="5031"/>
        <w:gridCol w:w="1728"/>
        <w:gridCol w:w="1375"/>
        <w:gridCol w:w="1461"/>
      </w:tblGrid>
      <w:tr w:rsidR="00E93A72" w:rsidRPr="00E93A72" w:rsidTr="00E93A72">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bookmarkStart w:id="153" w:name="l314"/>
            <w:bookmarkEnd w:id="153"/>
            <w:r w:rsidRPr="00E93A72">
              <w:rPr>
                <w:rFonts w:ascii="Times New Roman" w:eastAsia="Times New Roman" w:hAnsi="Times New Roman" w:cs="Times New Roman"/>
                <w:sz w:val="24"/>
                <w:szCs w:val="24"/>
                <w:lang w:eastAsia="ru-RU"/>
              </w:rPr>
              <w:t>1. Всего</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2.</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издания</w:t>
            </w:r>
            <w:r w:rsidRPr="00E93A72">
              <w:rPr>
                <w:rFonts w:ascii="Times New Roman" w:eastAsia="Times New Roman" w:hAnsi="Times New Roman" w:cs="Times New Roman"/>
                <w:sz w:val="24"/>
                <w:szCs w:val="24"/>
                <w:lang w:eastAsia="ru-RU"/>
              </w:rPr>
              <w:br/>
              <w:t>не книжные</w:t>
            </w:r>
            <w:r w:rsidRPr="00E93A72">
              <w:rPr>
                <w:rFonts w:ascii="Times New Roman" w:eastAsia="Times New Roman" w:hAnsi="Times New Roman" w:cs="Times New Roman"/>
                <w:sz w:val="24"/>
                <w:szCs w:val="24"/>
                <w:lang w:eastAsia="ru-RU"/>
              </w:rPr>
              <w:br/>
              <w:t>документы</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по видам</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итоги</w:t>
            </w:r>
            <w:r w:rsidRPr="00E93A72">
              <w:rPr>
                <w:rFonts w:ascii="Times New Roman" w:eastAsia="Times New Roman" w:hAnsi="Times New Roman" w:cs="Times New Roman"/>
                <w:sz w:val="24"/>
                <w:szCs w:val="24"/>
                <w:lang w:eastAsia="ru-RU"/>
              </w:rPr>
              <w:br/>
              <w:t>движения</w:t>
            </w:r>
            <w:r w:rsidRPr="00E93A72">
              <w:rPr>
                <w:rFonts w:ascii="Times New Roman" w:eastAsia="Times New Roman" w:hAnsi="Times New Roman" w:cs="Times New Roman"/>
                <w:sz w:val="24"/>
                <w:szCs w:val="24"/>
                <w:lang w:eastAsia="ru-RU"/>
              </w:rPr>
              <w:br/>
              <w:t>фонда</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3.</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4. Книги</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5. Журналы</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6. Другие виды изданий</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7.</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8.</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9.</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10.</w:t>
            </w:r>
          </w:p>
        </w:tc>
        <w:tc>
          <w:tcPr>
            <w:tcW w:w="0" w:type="auto"/>
            <w:gridSpan w:val="2"/>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по </w:t>
            </w:r>
            <w:proofErr w:type="spellStart"/>
            <w:proofErr w:type="gramStart"/>
            <w:r w:rsidRPr="00E93A72">
              <w:rPr>
                <w:rFonts w:ascii="Times New Roman" w:eastAsia="Times New Roman" w:hAnsi="Times New Roman" w:cs="Times New Roman"/>
                <w:sz w:val="24"/>
                <w:szCs w:val="24"/>
                <w:lang w:eastAsia="ru-RU"/>
              </w:rPr>
              <w:t>содерж</w:t>
            </w:r>
            <w:proofErr w:type="spellEnd"/>
            <w:r w:rsidRPr="00E93A72">
              <w:rPr>
                <w:rFonts w:ascii="Times New Roman" w:eastAsia="Times New Roman" w:hAnsi="Times New Roman" w:cs="Times New Roman"/>
                <w:sz w:val="24"/>
                <w:szCs w:val="24"/>
                <w:lang w:eastAsia="ru-RU"/>
              </w:rPr>
              <w:t>.</w:t>
            </w:r>
            <w:r w:rsidRPr="00E93A72">
              <w:rPr>
                <w:rFonts w:ascii="Times New Roman" w:eastAsia="Times New Roman" w:hAnsi="Times New Roman" w:cs="Times New Roman"/>
                <w:sz w:val="24"/>
                <w:szCs w:val="24"/>
                <w:lang w:eastAsia="ru-RU"/>
              </w:rPr>
              <w:br/>
              <w:t>и</w:t>
            </w:r>
            <w:proofErr w:type="gramEnd"/>
            <w:r w:rsidRPr="00E93A72">
              <w:rPr>
                <w:rFonts w:ascii="Times New Roman" w:eastAsia="Times New Roman" w:hAnsi="Times New Roman" w:cs="Times New Roman"/>
                <w:sz w:val="24"/>
                <w:szCs w:val="24"/>
                <w:lang w:eastAsia="ru-RU"/>
              </w:rPr>
              <w:t xml:space="preserve"> языкам</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11.</w:t>
            </w:r>
          </w:p>
        </w:tc>
        <w:tc>
          <w:tcPr>
            <w:tcW w:w="0" w:type="auto"/>
            <w:gridSpan w:val="2"/>
            <w:vMerge/>
            <w:tcBorders>
              <w:top w:val="nil"/>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12. Издания по отраслям знания</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13. Художественная литература</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14. На языке коренной национальности</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15.</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16.</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Состоит на 19__ г.</w:t>
      </w:r>
      <w:bookmarkStart w:id="154" w:name="l285"/>
      <w:bookmarkEnd w:id="154"/>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Поступило на 19__ г.</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Выбыло за 19__ г.</w:t>
      </w:r>
    </w:p>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Состоит на 19__ г.</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2</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bookmarkStart w:id="155" w:name="h315"/>
      <w:bookmarkEnd w:id="155"/>
      <w:r w:rsidRPr="00E93A72">
        <w:rPr>
          <w:rFonts w:ascii="Times New Roman" w:eastAsia="Times New Roman" w:hAnsi="Times New Roman" w:cs="Times New Roman"/>
          <w:i/>
          <w:iCs/>
          <w:color w:val="000000"/>
          <w:sz w:val="24"/>
          <w:szCs w:val="24"/>
          <w:lang w:eastAsia="ru-RU"/>
        </w:rPr>
        <w:t>Образец листа актового учета*</w:t>
      </w:r>
      <w:bookmarkStart w:id="156" w:name="l190"/>
      <w:bookmarkEnd w:id="156"/>
    </w:p>
    <w:p w:rsidR="00E93A72" w:rsidRPr="00E93A72" w:rsidRDefault="00E93A72" w:rsidP="00E93A72">
      <w:pPr>
        <w:shd w:val="clear" w:color="auto" w:fill="FFFFFF"/>
        <w:spacing w:after="0" w:line="343" w:lineRule="atLeast"/>
        <w:ind w:left="527"/>
        <w:jc w:val="center"/>
        <w:textAlignment w:val="baseline"/>
        <w:outlineLvl w:val="1"/>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Акт N ____ от _____________ 19__ Г.</w:t>
      </w:r>
      <w:r w:rsidRPr="00E93A72">
        <w:rPr>
          <w:rFonts w:ascii="Times New Roman" w:eastAsia="Times New Roman" w:hAnsi="Times New Roman" w:cs="Times New Roman"/>
          <w:color w:val="000000"/>
          <w:sz w:val="24"/>
          <w:szCs w:val="24"/>
          <w:lang w:eastAsia="ru-RU"/>
        </w:rPr>
        <w:br/>
        <w:t>Поступило всего ______________ экз. с N ____ по N _____</w:t>
      </w:r>
    </w:p>
    <w:tbl>
      <w:tblPr>
        <w:tblW w:w="5000" w:type="pct"/>
        <w:tblCellMar>
          <w:top w:w="15" w:type="dxa"/>
          <w:left w:w="15" w:type="dxa"/>
          <w:bottom w:w="15" w:type="dxa"/>
          <w:right w:w="15" w:type="dxa"/>
        </w:tblCellMar>
        <w:tblLook w:val="04A0" w:firstRow="1" w:lastRow="0" w:firstColumn="1" w:lastColumn="0" w:noHBand="0" w:noVBand="1"/>
      </w:tblPr>
      <w:tblGrid>
        <w:gridCol w:w="1007"/>
        <w:gridCol w:w="1553"/>
        <w:gridCol w:w="1117"/>
        <w:gridCol w:w="1009"/>
        <w:gridCol w:w="637"/>
        <w:gridCol w:w="640"/>
        <w:gridCol w:w="1114"/>
        <w:gridCol w:w="1086"/>
        <w:gridCol w:w="1432"/>
      </w:tblGrid>
      <w:tr w:rsidR="00E93A72" w:rsidRPr="00E93A72" w:rsidTr="00E93A72">
        <w:tc>
          <w:tcPr>
            <w:tcW w:w="0" w:type="auto"/>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Номер записи в КСУБФ</w:t>
            </w:r>
            <w:bookmarkStart w:id="157" w:name="l191"/>
            <w:bookmarkStart w:id="158" w:name="l192"/>
            <w:bookmarkStart w:id="159" w:name="l193"/>
            <w:bookmarkStart w:id="160" w:name="l194"/>
            <w:bookmarkEnd w:id="157"/>
            <w:bookmarkEnd w:id="158"/>
            <w:bookmarkEnd w:id="159"/>
            <w:bookmarkEnd w:id="160"/>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Инвентарный номер</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Автор, заглавие, том, часть, выпуск</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Место и год издания</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Цена</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Отметка о проверке</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N акта выбытия</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Примечание</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руб.</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коп.</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E93A72" w:rsidRPr="00E93A72" w:rsidRDefault="00E93A72" w:rsidP="00E93A72">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По усмотрению библиотеки в формы листа акта и инвентарной книги могут быть внесены дополнительные графы.</w:t>
      </w:r>
      <w:bookmarkStart w:id="161" w:name="l286"/>
      <w:bookmarkEnd w:id="161"/>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3</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bookmarkStart w:id="162" w:name="h316"/>
      <w:bookmarkEnd w:id="162"/>
      <w:r w:rsidRPr="00E93A72">
        <w:rPr>
          <w:rFonts w:ascii="Times New Roman" w:eastAsia="Times New Roman" w:hAnsi="Times New Roman" w:cs="Times New Roman"/>
          <w:i/>
          <w:iCs/>
          <w:color w:val="000000"/>
          <w:sz w:val="24"/>
          <w:szCs w:val="24"/>
          <w:lang w:eastAsia="ru-RU"/>
        </w:rPr>
        <w:t>Образец листа инвентарной книги</w:t>
      </w:r>
    </w:p>
    <w:p w:rsidR="00E93A72" w:rsidRPr="00E93A72" w:rsidRDefault="00E93A72" w:rsidP="00E93A72">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19__ г.</w:t>
      </w:r>
    </w:p>
    <w:tbl>
      <w:tblPr>
        <w:tblW w:w="13296" w:type="dxa"/>
        <w:tblCellMar>
          <w:top w:w="15" w:type="dxa"/>
          <w:left w:w="15" w:type="dxa"/>
          <w:bottom w:w="15" w:type="dxa"/>
          <w:right w:w="15" w:type="dxa"/>
        </w:tblCellMar>
        <w:tblLook w:val="04A0" w:firstRow="1" w:lastRow="0" w:firstColumn="1" w:lastColumn="0" w:noHBand="0" w:noVBand="1"/>
      </w:tblPr>
      <w:tblGrid>
        <w:gridCol w:w="1075"/>
        <w:gridCol w:w="1490"/>
        <w:gridCol w:w="1819"/>
        <w:gridCol w:w="1883"/>
        <w:gridCol w:w="1398"/>
        <w:gridCol w:w="663"/>
        <w:gridCol w:w="666"/>
        <w:gridCol w:w="1460"/>
        <w:gridCol w:w="1331"/>
        <w:gridCol w:w="1511"/>
      </w:tblGrid>
      <w:tr w:rsidR="00E93A72" w:rsidRPr="00E93A72" w:rsidTr="00E93A72">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Дата записи</w:t>
            </w:r>
            <w:bookmarkStart w:id="163" w:name="l195"/>
            <w:bookmarkStart w:id="164" w:name="l196"/>
            <w:bookmarkStart w:id="165" w:name="l197"/>
            <w:bookmarkStart w:id="166" w:name="l198"/>
            <w:bookmarkStart w:id="167" w:name="l199"/>
            <w:bookmarkEnd w:id="163"/>
            <w:bookmarkEnd w:id="164"/>
            <w:bookmarkEnd w:id="165"/>
            <w:bookmarkEnd w:id="166"/>
            <w:bookmarkEnd w:id="167"/>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Номер записи в </w:t>
            </w:r>
            <w:r w:rsidRPr="00E93A72">
              <w:rPr>
                <w:rFonts w:ascii="Times New Roman" w:eastAsia="Times New Roman" w:hAnsi="Times New Roman" w:cs="Times New Roman"/>
                <w:sz w:val="24"/>
                <w:szCs w:val="24"/>
                <w:lang w:eastAsia="ru-RU"/>
              </w:rPr>
              <w:lastRenderedPageBreak/>
              <w:t>КСУБФ</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lastRenderedPageBreak/>
              <w:t>Инвентарный номер</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Автор, заглавие, том, </w:t>
            </w:r>
            <w:r w:rsidRPr="00E93A72">
              <w:rPr>
                <w:rFonts w:ascii="Times New Roman" w:eastAsia="Times New Roman" w:hAnsi="Times New Roman" w:cs="Times New Roman"/>
                <w:sz w:val="24"/>
                <w:szCs w:val="24"/>
                <w:lang w:eastAsia="ru-RU"/>
              </w:rPr>
              <w:lastRenderedPageBreak/>
              <w:t>часть, выпуск</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lastRenderedPageBreak/>
              <w:t xml:space="preserve">Место и год </w:t>
            </w:r>
            <w:r w:rsidRPr="00E93A72">
              <w:rPr>
                <w:rFonts w:ascii="Times New Roman" w:eastAsia="Times New Roman" w:hAnsi="Times New Roman" w:cs="Times New Roman"/>
                <w:sz w:val="24"/>
                <w:szCs w:val="24"/>
                <w:lang w:eastAsia="ru-RU"/>
              </w:rPr>
              <w:lastRenderedPageBreak/>
              <w:t>издания</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lastRenderedPageBreak/>
              <w:t>Цена</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Отметка о проверке</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N акта выбытия</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Примечание</w:t>
            </w:r>
          </w:p>
        </w:tc>
      </w:tr>
      <w:tr w:rsidR="00E93A72" w:rsidRPr="00E93A72" w:rsidTr="00E93A72">
        <w:tc>
          <w:tcPr>
            <w:tcW w:w="0" w:type="auto"/>
            <w:vMerge/>
            <w:tcBorders>
              <w:top w:val="single" w:sz="6" w:space="0" w:color="auto"/>
              <w:left w:val="single" w:sz="6" w:space="0" w:color="auto"/>
              <w:bottom w:val="single" w:sz="6" w:space="0" w:color="auto"/>
              <w:right w:val="single" w:sz="6" w:space="0" w:color="auto"/>
            </w:tcBorders>
            <w:vAlign w:val="cente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руб.</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коп.</w:t>
            </w: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lastRenderedPageBreak/>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bookmarkStart w:id="168" w:name="l287"/>
      <w:bookmarkEnd w:id="168"/>
      <w:r w:rsidRPr="00E93A72">
        <w:rPr>
          <w:rFonts w:ascii="Times New Roman" w:eastAsia="Times New Roman" w:hAnsi="Times New Roman" w:cs="Times New Roman"/>
          <w:i/>
          <w:iCs/>
          <w:color w:val="000000"/>
          <w:sz w:val="24"/>
          <w:szCs w:val="24"/>
          <w:lang w:eastAsia="ru-RU"/>
        </w:rPr>
        <w:t>Приложение 4</w:t>
      </w:r>
    </w:p>
    <w:p w:rsidR="00E93A72" w:rsidRPr="00E93A72" w:rsidRDefault="00E93A72" w:rsidP="00E93A72">
      <w:pPr>
        <w:shd w:val="clear" w:color="auto" w:fill="FFFFFF"/>
        <w:spacing w:after="0" w:line="343" w:lineRule="atLeast"/>
        <w:ind w:left="527"/>
        <w:jc w:val="center"/>
        <w:textAlignment w:val="baseline"/>
        <w:outlineLvl w:val="1"/>
        <w:rPr>
          <w:rFonts w:ascii="Times New Roman" w:eastAsia="Times New Roman" w:hAnsi="Times New Roman" w:cs="Times New Roman"/>
          <w:color w:val="000000"/>
          <w:sz w:val="24"/>
          <w:szCs w:val="24"/>
          <w:lang w:eastAsia="ru-RU"/>
        </w:rPr>
      </w:pPr>
      <w:bookmarkStart w:id="169" w:name="h317"/>
      <w:bookmarkEnd w:id="169"/>
      <w:r w:rsidRPr="00E93A72">
        <w:rPr>
          <w:rFonts w:ascii="Times New Roman" w:eastAsia="Times New Roman" w:hAnsi="Times New Roman" w:cs="Times New Roman"/>
          <w:color w:val="000000"/>
          <w:sz w:val="24"/>
          <w:szCs w:val="24"/>
          <w:lang w:eastAsia="ru-RU"/>
        </w:rPr>
        <w:t>ФОРМА ТЕТРАДИ УЧЕТА КНИГ И ДРУГИХ ДОКУМЕНТОВ, ПРИНЯТЫХ ОТ ЧИТАТЕЛЕЙ ВЗАМЕН УТЕРЯННЫХ</w:t>
      </w:r>
    </w:p>
    <w:tbl>
      <w:tblPr>
        <w:tblW w:w="5000" w:type="pct"/>
        <w:tblCellMar>
          <w:top w:w="15" w:type="dxa"/>
          <w:left w:w="15" w:type="dxa"/>
          <w:bottom w:w="15" w:type="dxa"/>
          <w:right w:w="15" w:type="dxa"/>
        </w:tblCellMar>
        <w:tblLook w:val="04A0" w:firstRow="1" w:lastRow="0" w:firstColumn="1" w:lastColumn="0" w:noHBand="0" w:noVBand="1"/>
      </w:tblPr>
      <w:tblGrid>
        <w:gridCol w:w="667"/>
        <w:gridCol w:w="1153"/>
        <w:gridCol w:w="622"/>
        <w:gridCol w:w="1068"/>
        <w:gridCol w:w="615"/>
        <w:gridCol w:w="617"/>
        <w:gridCol w:w="749"/>
        <w:gridCol w:w="1068"/>
        <w:gridCol w:w="615"/>
        <w:gridCol w:w="617"/>
        <w:gridCol w:w="749"/>
        <w:gridCol w:w="1055"/>
      </w:tblGrid>
      <w:tr w:rsidR="00E93A72" w:rsidRPr="00E93A72" w:rsidTr="00E93A72">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Дата</w:t>
            </w:r>
            <w:bookmarkStart w:id="170" w:name="l200"/>
            <w:bookmarkStart w:id="171" w:name="l201"/>
            <w:bookmarkStart w:id="172" w:name="l202"/>
            <w:bookmarkStart w:id="173" w:name="l203"/>
            <w:bookmarkStart w:id="174" w:name="l204"/>
            <w:bookmarkStart w:id="175" w:name="l205"/>
            <w:bookmarkEnd w:id="170"/>
            <w:bookmarkEnd w:id="171"/>
            <w:bookmarkEnd w:id="172"/>
            <w:bookmarkEnd w:id="173"/>
            <w:bookmarkEnd w:id="174"/>
            <w:bookmarkEnd w:id="175"/>
          </w:p>
        </w:tc>
        <w:tc>
          <w:tcPr>
            <w:tcW w:w="0" w:type="auto"/>
            <w:vMerge w:val="restart"/>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Фамилия, инициалы читателя</w:t>
            </w:r>
          </w:p>
        </w:tc>
        <w:tc>
          <w:tcPr>
            <w:tcW w:w="0" w:type="auto"/>
            <w:gridSpan w:val="5"/>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Сведения об утерянных книгах или других документах</w:t>
            </w:r>
          </w:p>
        </w:tc>
        <w:tc>
          <w:tcPr>
            <w:tcW w:w="0" w:type="auto"/>
            <w:gridSpan w:val="4"/>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Сведения о принятых книгах или других документах</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vMerge/>
            <w:tcBorders>
              <w:top w:val="single" w:sz="6" w:space="0" w:color="auto"/>
              <w:left w:val="single" w:sz="6" w:space="0" w:color="auto"/>
              <w:bottom w:val="single" w:sz="6" w:space="0" w:color="auto"/>
              <w:right w:val="single" w:sz="6" w:space="0" w:color="auto"/>
            </w:tcBorders>
            <w:vAlign w:val="cente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инв. N</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автор, заглавие, год издания</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цена</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отдел</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автор, заглавие, год издания</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цена</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отдел</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расписка читателя</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руб.</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коп.</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руб.</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коп.</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bookmarkStart w:id="176" w:name="l288"/>
      <w:bookmarkEnd w:id="176"/>
      <w:r w:rsidRPr="00E93A72">
        <w:rPr>
          <w:rFonts w:ascii="Times New Roman" w:eastAsia="Times New Roman" w:hAnsi="Times New Roman" w:cs="Times New Roman"/>
          <w:i/>
          <w:iCs/>
          <w:color w:val="000000"/>
          <w:sz w:val="24"/>
          <w:szCs w:val="24"/>
          <w:lang w:eastAsia="ru-RU"/>
        </w:rPr>
        <w:t>Приложение 5</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77" w:name="h318"/>
      <w:bookmarkEnd w:id="177"/>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Форма акта о приеме документов в библиотеку</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Акт N 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Настоящий акт составлен "__" __________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(фамилии, имена, отчества и должности лиц, участвующих</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в составлении акта)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78" w:name="l319"/>
      <w:bookmarkEnd w:id="178"/>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 приеме в библиотеку 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(вид документа и от кого получено)</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количестве __________ экземпляров на общую сумму 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(повторить сумму прописью)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Список книг (или других документов) прилагается.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79" w:name="l321"/>
      <w:bookmarkEnd w:id="179"/>
      <w:r w:rsidRPr="00E93A72">
        <w:rPr>
          <w:rFonts w:ascii="Times New Roman" w:eastAsia="Times New Roman" w:hAnsi="Times New Roman" w:cs="Times New Roman"/>
          <w:color w:val="000000"/>
          <w:sz w:val="24"/>
          <w:szCs w:val="24"/>
          <w:lang w:eastAsia="ru-RU"/>
        </w:rPr>
        <w:t xml:space="preserve">                                      Подписи 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80" w:name="l320"/>
      <w:bookmarkEnd w:id="180"/>
      <w:r w:rsidRPr="00E93A72">
        <w:rPr>
          <w:rFonts w:ascii="Times New Roman" w:eastAsia="Times New Roman" w:hAnsi="Times New Roman" w:cs="Times New Roman"/>
          <w:color w:val="000000"/>
          <w:sz w:val="24"/>
          <w:szCs w:val="24"/>
          <w:lang w:eastAsia="ru-RU"/>
        </w:rPr>
        <w:t xml:space="preserve">                                                    (руководителя)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(сотрудника)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(лица, сдавшего книги или</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другие документы)</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Список книг или других документов к акту N 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tbl>
      <w:tblPr>
        <w:tblW w:w="13296" w:type="dxa"/>
        <w:tblCellMar>
          <w:top w:w="15" w:type="dxa"/>
          <w:left w:w="15" w:type="dxa"/>
          <w:bottom w:w="15" w:type="dxa"/>
          <w:right w:w="15" w:type="dxa"/>
        </w:tblCellMar>
        <w:tblLook w:val="04A0" w:firstRow="1" w:lastRow="0" w:firstColumn="1" w:lastColumn="0" w:noHBand="0" w:noVBand="1"/>
      </w:tblPr>
      <w:tblGrid>
        <w:gridCol w:w="1431"/>
        <w:gridCol w:w="5318"/>
        <w:gridCol w:w="1190"/>
        <w:gridCol w:w="1195"/>
        <w:gridCol w:w="2491"/>
        <w:gridCol w:w="1671"/>
      </w:tblGrid>
      <w:tr w:rsidR="00E93A72" w:rsidRPr="00E93A72" w:rsidTr="00E93A72">
        <w:tc>
          <w:tcPr>
            <w:tcW w:w="0" w:type="auto"/>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lastRenderedPageBreak/>
              <w:t xml:space="preserve">N </w:t>
            </w:r>
            <w:proofErr w:type="gramStart"/>
            <w:r w:rsidRPr="00E93A72">
              <w:rPr>
                <w:rFonts w:ascii="Times New Roman" w:eastAsia="Times New Roman" w:hAnsi="Times New Roman" w:cs="Times New Roman"/>
                <w:sz w:val="24"/>
                <w:szCs w:val="24"/>
                <w:lang w:eastAsia="ru-RU"/>
              </w:rPr>
              <w:t>п</w:t>
            </w:r>
            <w:proofErr w:type="gramEnd"/>
            <w:r w:rsidRPr="00E93A72">
              <w:rPr>
                <w:rFonts w:ascii="Times New Roman" w:eastAsia="Times New Roman" w:hAnsi="Times New Roman" w:cs="Times New Roman"/>
                <w:sz w:val="24"/>
                <w:szCs w:val="24"/>
                <w:lang w:eastAsia="ru-RU"/>
              </w:rPr>
              <w:t xml:space="preserve">/п </w:t>
            </w:r>
            <w:bookmarkStart w:id="181" w:name="l212"/>
            <w:bookmarkStart w:id="182" w:name="l213"/>
            <w:bookmarkStart w:id="183" w:name="l214"/>
            <w:bookmarkEnd w:id="181"/>
            <w:bookmarkEnd w:id="182"/>
            <w:bookmarkEnd w:id="183"/>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Автор, заглавие книги или </w:t>
            </w:r>
            <w:r w:rsidRPr="00E93A72">
              <w:rPr>
                <w:rFonts w:ascii="Times New Roman" w:eastAsia="Times New Roman" w:hAnsi="Times New Roman" w:cs="Times New Roman"/>
                <w:sz w:val="24"/>
                <w:szCs w:val="24"/>
                <w:lang w:eastAsia="ru-RU"/>
              </w:rPr>
              <w:br/>
              <w:t xml:space="preserve">вид документа </w:t>
            </w:r>
          </w:p>
        </w:tc>
        <w:tc>
          <w:tcPr>
            <w:tcW w:w="0" w:type="auto"/>
            <w:gridSpan w:val="2"/>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Цена </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Кол-во экз. </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Сумма </w:t>
            </w:r>
          </w:p>
        </w:tc>
      </w:tr>
      <w:tr w:rsidR="00E93A72" w:rsidRPr="00E93A72" w:rsidTr="00E93A72">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руб.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коп.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E93A72">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E93A72" w:rsidRPr="00E93A72" w:rsidRDefault="00A76B90" w:rsidP="00E93A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noshade="t" o:hr="t" fillcolor="black" stroked="f"/>
        </w:pic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84" w:name="l289"/>
      <w:bookmarkStart w:id="185" w:name="l215"/>
      <w:bookmarkEnd w:id="184"/>
      <w:bookmarkEnd w:id="185"/>
      <w:r w:rsidRPr="00E93A72">
        <w:rPr>
          <w:rFonts w:ascii="Times New Roman" w:eastAsia="Times New Roman" w:hAnsi="Times New Roman" w:cs="Times New Roman"/>
          <w:color w:val="000000"/>
          <w:sz w:val="24"/>
          <w:szCs w:val="24"/>
          <w:lang w:eastAsia="ru-RU"/>
        </w:rPr>
        <w:t xml:space="preserve">  * При небольшом количестве принимаемых книг (других документов)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перечень включается в текст самого акта.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6</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86" w:name="h322"/>
      <w:bookmarkEnd w:id="186"/>
      <w:r w:rsidRPr="00E93A72">
        <w:rPr>
          <w:rFonts w:ascii="Times New Roman" w:eastAsia="Times New Roman" w:hAnsi="Times New Roman" w:cs="Times New Roman"/>
          <w:color w:val="000000"/>
          <w:sz w:val="24"/>
          <w:szCs w:val="24"/>
          <w:lang w:eastAsia="ru-RU"/>
        </w:rPr>
        <w:t xml:space="preserve">                     Форма акта о поступлении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периодических изданий в библиотеку</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Акт N 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Настоящий акт составлен "__" __________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(фамилии, имена, отчества, должности лиц,</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87" w:name="l323"/>
      <w:bookmarkEnd w:id="187"/>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участвующих в составлении акта)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в том, что за 19__ г. </w:t>
      </w:r>
      <w:proofErr w:type="gramStart"/>
      <w:r w:rsidRPr="00E93A72">
        <w:rPr>
          <w:rFonts w:ascii="Times New Roman" w:eastAsia="Times New Roman" w:hAnsi="Times New Roman" w:cs="Times New Roman"/>
          <w:color w:val="000000"/>
          <w:sz w:val="24"/>
          <w:szCs w:val="24"/>
          <w:lang w:eastAsia="ru-RU"/>
        </w:rPr>
        <w:t>в</w:t>
      </w:r>
      <w:proofErr w:type="gramEnd"/>
      <w:r w:rsidRPr="00E93A72">
        <w:rPr>
          <w:rFonts w:ascii="Times New Roman" w:eastAsia="Times New Roman" w:hAnsi="Times New Roman" w:cs="Times New Roman"/>
          <w:color w:val="000000"/>
          <w:sz w:val="24"/>
          <w:szCs w:val="24"/>
          <w:lang w:eastAsia="ru-RU"/>
        </w:rPr>
        <w:t xml:space="preserve"> 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(наименование структурного подразделения</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библиотеки)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поступило _________________ экземпляров журналов, комплектов газет</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88" w:name="l325"/>
      <w:bookmarkEnd w:id="188"/>
      <w:r w:rsidRPr="00E93A72">
        <w:rPr>
          <w:rFonts w:ascii="Times New Roman" w:eastAsia="Times New Roman" w:hAnsi="Times New Roman" w:cs="Times New Roman"/>
          <w:color w:val="000000"/>
          <w:sz w:val="24"/>
          <w:szCs w:val="24"/>
          <w:lang w:eastAsia="ru-RU"/>
        </w:rPr>
        <w:t xml:space="preserve">                          (ненужное зачеркнуть)</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89" w:name="l324"/>
      <w:bookmarkEnd w:id="189"/>
      <w:r w:rsidRPr="00E93A72">
        <w:rPr>
          <w:rFonts w:ascii="Times New Roman" w:eastAsia="Times New Roman" w:hAnsi="Times New Roman" w:cs="Times New Roman"/>
          <w:color w:val="000000"/>
          <w:sz w:val="24"/>
          <w:szCs w:val="24"/>
          <w:lang w:eastAsia="ru-RU"/>
        </w:rPr>
        <w:t xml:space="preserve">                             Подписи:  *  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A76B90"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26" style="width:0;height:1.5pt" o:hralign="center" o:hrstd="t" o:hr="t" fillcolor="#a0a0a0" stroked="f"/>
        </w:pic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 Акт подписывается руководителем структурного подразделения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библиотеки.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7</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0" w:name="h326"/>
      <w:bookmarkEnd w:id="190"/>
      <w:r w:rsidRPr="00E93A72">
        <w:rPr>
          <w:rFonts w:ascii="Times New Roman" w:eastAsia="Times New Roman" w:hAnsi="Times New Roman" w:cs="Times New Roman"/>
          <w:color w:val="000000"/>
          <w:sz w:val="24"/>
          <w:szCs w:val="24"/>
          <w:lang w:eastAsia="ru-RU"/>
        </w:rPr>
        <w:t xml:space="preserve">                 Форма акта о недостаче документов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в поступившей партии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1" w:name="l357"/>
      <w:bookmarkEnd w:id="191"/>
      <w:r w:rsidRPr="00E93A72">
        <w:rPr>
          <w:rFonts w:ascii="Times New Roman" w:eastAsia="Times New Roman" w:hAnsi="Times New Roman" w:cs="Times New Roman"/>
          <w:color w:val="000000"/>
          <w:sz w:val="24"/>
          <w:szCs w:val="24"/>
          <w:lang w:eastAsia="ru-RU"/>
        </w:rPr>
        <w:t xml:space="preserve">                           Акт N 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 _____________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Настоящий акт составлен 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(фамилии, имена, отчества лиц, участвующих</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lastRenderedPageBreak/>
        <w:t xml:space="preserve">                    в составлении акта)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2" w:name="l327"/>
      <w:bookmarkEnd w:id="192"/>
      <w:r w:rsidRPr="00E93A72">
        <w:rPr>
          <w:rFonts w:ascii="Times New Roman" w:eastAsia="Times New Roman" w:hAnsi="Times New Roman" w:cs="Times New Roman"/>
          <w:color w:val="000000"/>
          <w:sz w:val="24"/>
          <w:szCs w:val="24"/>
          <w:lang w:eastAsia="ru-RU"/>
        </w:rPr>
        <w:t>в том,  что  при  приеме  партии  книг  (или  других  документов),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полученных от 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(наименование учреждения, от которого получены книги</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или другие документы)</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 _____________________________ N ________________ от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Обнаружено:</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3" w:name="l328"/>
      <w:bookmarkEnd w:id="193"/>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Подписи: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8</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4" w:name="h329"/>
      <w:bookmarkStart w:id="195" w:name="l226"/>
      <w:bookmarkEnd w:id="194"/>
      <w:bookmarkEnd w:id="195"/>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Форма акта об исключении из библиотечного фонда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документов длительного хранения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Рассмотрено на комиссии</w:t>
      </w:r>
      <w:proofErr w:type="gramStart"/>
      <w:r w:rsidRPr="00E93A72">
        <w:rPr>
          <w:rFonts w:ascii="Times New Roman" w:eastAsia="Times New Roman" w:hAnsi="Times New Roman" w:cs="Times New Roman"/>
          <w:color w:val="000000"/>
          <w:sz w:val="24"/>
          <w:szCs w:val="24"/>
          <w:lang w:eastAsia="ru-RU"/>
        </w:rPr>
        <w:t xml:space="preserve">                              У</w:t>
      </w:r>
      <w:proofErr w:type="gramEnd"/>
      <w:r w:rsidRPr="00E93A72">
        <w:rPr>
          <w:rFonts w:ascii="Times New Roman" w:eastAsia="Times New Roman" w:hAnsi="Times New Roman" w:cs="Times New Roman"/>
          <w:color w:val="000000"/>
          <w:sz w:val="24"/>
          <w:szCs w:val="24"/>
          <w:lang w:eastAsia="ru-RU"/>
        </w:rPr>
        <w:t>тверждаю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 сохранности фондов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Протокол N ____________       (подпись лица, утвердившего акт)</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от "__" _________ 19__ г.            от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Акт N 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Настоящий акт составлен 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6" w:name="l330"/>
      <w:bookmarkEnd w:id="196"/>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(фамилии, имена, отчества лиц, участвующих</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в составлении акта)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об исключении из фонда 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(наименование структурного подразделения</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библиотеки)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 экземпляров 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7" w:name="l332"/>
      <w:bookmarkEnd w:id="197"/>
      <w:r w:rsidRPr="00E93A72">
        <w:rPr>
          <w:rFonts w:ascii="Times New Roman" w:eastAsia="Times New Roman" w:hAnsi="Times New Roman" w:cs="Times New Roman"/>
          <w:color w:val="000000"/>
          <w:sz w:val="24"/>
          <w:szCs w:val="24"/>
          <w:lang w:eastAsia="ru-RU"/>
        </w:rPr>
        <w:t xml:space="preserve">                            (указать вид документа)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198" w:name="l331"/>
      <w:bookmarkEnd w:id="198"/>
      <w:r w:rsidRPr="00E93A72">
        <w:rPr>
          <w:rFonts w:ascii="Times New Roman" w:eastAsia="Times New Roman" w:hAnsi="Times New Roman" w:cs="Times New Roman"/>
          <w:color w:val="000000"/>
          <w:sz w:val="24"/>
          <w:szCs w:val="24"/>
          <w:lang w:eastAsia="ru-RU"/>
        </w:rPr>
        <w:t>на сумму ___________ руб. По причине 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(указать причину исключения)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Список </w:t>
      </w:r>
      <w:proofErr w:type="gramStart"/>
      <w:r w:rsidRPr="00E93A72">
        <w:rPr>
          <w:rFonts w:ascii="Times New Roman" w:eastAsia="Times New Roman" w:hAnsi="Times New Roman" w:cs="Times New Roman"/>
          <w:color w:val="000000"/>
          <w:sz w:val="24"/>
          <w:szCs w:val="24"/>
          <w:lang w:eastAsia="ru-RU"/>
        </w:rPr>
        <w:t>выбывших</w:t>
      </w:r>
      <w:proofErr w:type="gramEnd"/>
      <w:r w:rsidRPr="00E93A72">
        <w:rPr>
          <w:rFonts w:ascii="Times New Roman" w:eastAsia="Times New Roman" w:hAnsi="Times New Roman" w:cs="Times New Roman"/>
          <w:color w:val="000000"/>
          <w:sz w:val="24"/>
          <w:szCs w:val="24"/>
          <w:lang w:eastAsia="ru-RU"/>
        </w:rPr>
        <w:t xml:space="preserve"> 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(указать вид документа)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 "___" _________ листах прилагается.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Список по акту N 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tbl>
      <w:tblPr>
        <w:tblW w:w="11385" w:type="dxa"/>
        <w:tblInd w:w="-1436" w:type="dxa"/>
        <w:tblCellMar>
          <w:top w:w="15" w:type="dxa"/>
          <w:left w:w="15" w:type="dxa"/>
          <w:bottom w:w="15" w:type="dxa"/>
          <w:right w:w="15" w:type="dxa"/>
        </w:tblCellMar>
        <w:tblLook w:val="04A0" w:firstRow="1" w:lastRow="0" w:firstColumn="1" w:lastColumn="0" w:noHBand="0" w:noVBand="1"/>
      </w:tblPr>
      <w:tblGrid>
        <w:gridCol w:w="694"/>
        <w:gridCol w:w="2021"/>
        <w:gridCol w:w="1448"/>
        <w:gridCol w:w="817"/>
        <w:gridCol w:w="821"/>
        <w:gridCol w:w="2045"/>
        <w:gridCol w:w="1879"/>
        <w:gridCol w:w="1660"/>
      </w:tblGrid>
      <w:tr w:rsidR="00E93A72" w:rsidRPr="00E93A72" w:rsidTr="00393DB4">
        <w:trPr>
          <w:trHeight w:val="823"/>
        </w:trPr>
        <w:tc>
          <w:tcPr>
            <w:tcW w:w="0" w:type="auto"/>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N </w:t>
            </w:r>
            <w:r w:rsidRPr="00E93A72">
              <w:rPr>
                <w:rFonts w:ascii="Times New Roman" w:eastAsia="Times New Roman" w:hAnsi="Times New Roman" w:cs="Times New Roman"/>
                <w:sz w:val="24"/>
                <w:szCs w:val="24"/>
                <w:lang w:eastAsia="ru-RU"/>
              </w:rPr>
              <w:br/>
            </w:r>
            <w:proofErr w:type="gramStart"/>
            <w:r w:rsidRPr="00E93A72">
              <w:rPr>
                <w:rFonts w:ascii="Times New Roman" w:eastAsia="Times New Roman" w:hAnsi="Times New Roman" w:cs="Times New Roman"/>
                <w:sz w:val="24"/>
                <w:szCs w:val="24"/>
                <w:lang w:eastAsia="ru-RU"/>
              </w:rPr>
              <w:t>п</w:t>
            </w:r>
            <w:proofErr w:type="gramEnd"/>
            <w:r w:rsidRPr="00E93A72">
              <w:rPr>
                <w:rFonts w:ascii="Times New Roman" w:eastAsia="Times New Roman" w:hAnsi="Times New Roman" w:cs="Times New Roman"/>
                <w:sz w:val="24"/>
                <w:szCs w:val="24"/>
                <w:lang w:eastAsia="ru-RU"/>
              </w:rPr>
              <w:t>/п</w:t>
            </w:r>
            <w:bookmarkStart w:id="199" w:name="l232"/>
            <w:bookmarkStart w:id="200" w:name="l233"/>
            <w:bookmarkStart w:id="201" w:name="l234"/>
            <w:bookmarkEnd w:id="199"/>
            <w:bookmarkEnd w:id="200"/>
            <w:bookmarkEnd w:id="201"/>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Инвентарный </w:t>
            </w:r>
            <w:r w:rsidRPr="00E93A72">
              <w:rPr>
                <w:rFonts w:ascii="Times New Roman" w:eastAsia="Times New Roman" w:hAnsi="Times New Roman" w:cs="Times New Roman"/>
                <w:sz w:val="24"/>
                <w:szCs w:val="24"/>
                <w:lang w:eastAsia="ru-RU"/>
              </w:rPr>
              <w:br/>
              <w:t xml:space="preserve">номер </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Автор и </w:t>
            </w:r>
            <w:r w:rsidRPr="00E93A72">
              <w:rPr>
                <w:rFonts w:ascii="Times New Roman" w:eastAsia="Times New Roman" w:hAnsi="Times New Roman" w:cs="Times New Roman"/>
                <w:sz w:val="24"/>
                <w:szCs w:val="24"/>
                <w:lang w:eastAsia="ru-RU"/>
              </w:rPr>
              <w:br/>
              <w:t xml:space="preserve">заглавие, </w:t>
            </w:r>
            <w:r w:rsidRPr="00E93A72">
              <w:rPr>
                <w:rFonts w:ascii="Times New Roman" w:eastAsia="Times New Roman" w:hAnsi="Times New Roman" w:cs="Times New Roman"/>
                <w:sz w:val="24"/>
                <w:szCs w:val="24"/>
                <w:lang w:eastAsia="ru-RU"/>
              </w:rPr>
              <w:br/>
              <w:t xml:space="preserve">год </w:t>
            </w:r>
            <w:r w:rsidRPr="00E93A72">
              <w:rPr>
                <w:rFonts w:ascii="Times New Roman" w:eastAsia="Times New Roman" w:hAnsi="Times New Roman" w:cs="Times New Roman"/>
                <w:sz w:val="24"/>
                <w:szCs w:val="24"/>
                <w:lang w:eastAsia="ru-RU"/>
              </w:rPr>
              <w:br/>
            </w:r>
            <w:r w:rsidRPr="00E93A72">
              <w:rPr>
                <w:rFonts w:ascii="Times New Roman" w:eastAsia="Times New Roman" w:hAnsi="Times New Roman" w:cs="Times New Roman"/>
                <w:sz w:val="24"/>
                <w:szCs w:val="24"/>
                <w:lang w:eastAsia="ru-RU"/>
              </w:rPr>
              <w:lastRenderedPageBreak/>
              <w:t xml:space="preserve">издания </w:t>
            </w:r>
          </w:p>
        </w:tc>
        <w:tc>
          <w:tcPr>
            <w:tcW w:w="0" w:type="auto"/>
            <w:gridSpan w:val="2"/>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lastRenderedPageBreak/>
              <w:t>Цена</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Коэффициент </w:t>
            </w:r>
            <w:r w:rsidRPr="00E93A72">
              <w:rPr>
                <w:rFonts w:ascii="Times New Roman" w:eastAsia="Times New Roman" w:hAnsi="Times New Roman" w:cs="Times New Roman"/>
                <w:sz w:val="24"/>
                <w:szCs w:val="24"/>
                <w:lang w:eastAsia="ru-RU"/>
              </w:rPr>
              <w:br/>
              <w:t xml:space="preserve">переоценки </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Количество </w:t>
            </w:r>
            <w:r w:rsidRPr="00E93A72">
              <w:rPr>
                <w:rFonts w:ascii="Times New Roman" w:eastAsia="Times New Roman" w:hAnsi="Times New Roman" w:cs="Times New Roman"/>
                <w:sz w:val="24"/>
                <w:szCs w:val="24"/>
                <w:lang w:eastAsia="ru-RU"/>
              </w:rPr>
              <w:br/>
              <w:t>экземпляров</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Стоимость</w:t>
            </w:r>
          </w:p>
        </w:tc>
      </w:tr>
      <w:tr w:rsidR="00E93A72" w:rsidRPr="00E93A72" w:rsidTr="00393DB4">
        <w:trPr>
          <w:trHeight w:val="141"/>
        </w:trPr>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lastRenderedPageBreak/>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руб.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коп.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393DB4">
        <w:trPr>
          <w:trHeight w:val="141"/>
        </w:trPr>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02" w:name="l290"/>
      <w:bookmarkEnd w:id="202"/>
      <w:r w:rsidRPr="00E93A72">
        <w:rPr>
          <w:rFonts w:ascii="Times New Roman" w:eastAsia="Times New Roman" w:hAnsi="Times New Roman" w:cs="Times New Roman"/>
          <w:color w:val="000000"/>
          <w:sz w:val="24"/>
          <w:szCs w:val="24"/>
          <w:lang w:eastAsia="ru-RU"/>
        </w:rPr>
        <w:t xml:space="preserve">Члены комиссии: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9</w:t>
      </w:r>
      <w:bookmarkStart w:id="203" w:name="l235"/>
      <w:bookmarkEnd w:id="203"/>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04" w:name="h333"/>
      <w:bookmarkEnd w:id="204"/>
      <w:r w:rsidRPr="00E93A72">
        <w:rPr>
          <w:rFonts w:ascii="Times New Roman" w:eastAsia="Times New Roman" w:hAnsi="Times New Roman" w:cs="Times New Roman"/>
          <w:color w:val="000000"/>
          <w:sz w:val="24"/>
          <w:szCs w:val="24"/>
          <w:lang w:eastAsia="ru-RU"/>
        </w:rPr>
        <w:t xml:space="preserve">                Форма акта об исключении из библиотечного фонда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документов временного хранения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Рассмотрено на комиссии</w:t>
      </w:r>
      <w:proofErr w:type="gramStart"/>
      <w:r w:rsidRPr="00E93A72">
        <w:rPr>
          <w:rFonts w:ascii="Times New Roman" w:eastAsia="Times New Roman" w:hAnsi="Times New Roman" w:cs="Times New Roman"/>
          <w:color w:val="000000"/>
          <w:sz w:val="24"/>
          <w:szCs w:val="24"/>
          <w:lang w:eastAsia="ru-RU"/>
        </w:rPr>
        <w:t xml:space="preserve">                              У</w:t>
      </w:r>
      <w:proofErr w:type="gramEnd"/>
      <w:r w:rsidRPr="00E93A72">
        <w:rPr>
          <w:rFonts w:ascii="Times New Roman" w:eastAsia="Times New Roman" w:hAnsi="Times New Roman" w:cs="Times New Roman"/>
          <w:color w:val="000000"/>
          <w:sz w:val="24"/>
          <w:szCs w:val="24"/>
          <w:lang w:eastAsia="ru-RU"/>
        </w:rPr>
        <w:t>тверждаю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 сохранности фондов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Протокол N ____________       (подпись лица, утвердившего акт)</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от "__" _________ 19__ г.            от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Акт N 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05" w:name="l358"/>
      <w:bookmarkEnd w:id="205"/>
      <w:r w:rsidRPr="00E93A72">
        <w:rPr>
          <w:rFonts w:ascii="Times New Roman" w:eastAsia="Times New Roman" w:hAnsi="Times New Roman" w:cs="Times New Roman"/>
          <w:color w:val="000000"/>
          <w:sz w:val="24"/>
          <w:szCs w:val="24"/>
          <w:lang w:eastAsia="ru-RU"/>
        </w:rPr>
        <w:t>Настоящий акт составлен 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06" w:name="l336"/>
      <w:bookmarkEnd w:id="206"/>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(фамилии,  имена, отчества, должности лиц,</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07" w:name="l334"/>
      <w:bookmarkEnd w:id="207"/>
      <w:r w:rsidRPr="00E93A72">
        <w:rPr>
          <w:rFonts w:ascii="Times New Roman" w:eastAsia="Times New Roman" w:hAnsi="Times New Roman" w:cs="Times New Roman"/>
          <w:color w:val="000000"/>
          <w:sz w:val="24"/>
          <w:szCs w:val="24"/>
          <w:lang w:eastAsia="ru-RU"/>
        </w:rPr>
        <w:t xml:space="preserve">              участвующих в составлении акта)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об исключении из фонда 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(указать вид документа)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 экземпляров 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(указать вид документа)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временного хранения 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08" w:name="l335"/>
      <w:bookmarkEnd w:id="208"/>
      <w:r w:rsidRPr="00E93A72">
        <w:rPr>
          <w:rFonts w:ascii="Times New Roman" w:eastAsia="Times New Roman" w:hAnsi="Times New Roman" w:cs="Times New Roman"/>
          <w:color w:val="000000"/>
          <w:sz w:val="24"/>
          <w:szCs w:val="24"/>
          <w:lang w:eastAsia="ru-RU"/>
        </w:rPr>
        <w:t>в количестве ________ экз. По причине 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(указать причину исключения)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Члены комиссии: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10</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09" w:name="h337"/>
      <w:bookmarkEnd w:id="209"/>
      <w:r w:rsidRPr="00E93A72">
        <w:rPr>
          <w:rFonts w:ascii="Times New Roman" w:eastAsia="Times New Roman" w:hAnsi="Times New Roman" w:cs="Times New Roman"/>
          <w:color w:val="000000"/>
          <w:sz w:val="24"/>
          <w:szCs w:val="24"/>
          <w:lang w:eastAsia="ru-RU"/>
        </w:rPr>
        <w:t xml:space="preserve">                 Форма акта об исключении из фонда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утерянных читателями документов и </w:t>
      </w:r>
      <w:proofErr w:type="gramStart"/>
      <w:r w:rsidRPr="00E93A72">
        <w:rPr>
          <w:rFonts w:ascii="Times New Roman" w:eastAsia="Times New Roman" w:hAnsi="Times New Roman" w:cs="Times New Roman"/>
          <w:color w:val="000000"/>
          <w:sz w:val="24"/>
          <w:szCs w:val="24"/>
          <w:lang w:eastAsia="ru-RU"/>
        </w:rPr>
        <w:t>приеме</w:t>
      </w:r>
      <w:proofErr w:type="gramEnd"/>
      <w:r w:rsidRPr="00E93A72">
        <w:rPr>
          <w:rFonts w:ascii="Times New Roman" w:eastAsia="Times New Roman" w:hAnsi="Times New Roman" w:cs="Times New Roman"/>
          <w:color w:val="000000"/>
          <w:sz w:val="24"/>
          <w:szCs w:val="24"/>
          <w:lang w:eastAsia="ru-RU"/>
        </w:rPr>
        <w:t xml:space="preserve"> в фонд</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документов, признанных равноценными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Рассмотрено на комиссии</w:t>
      </w:r>
      <w:proofErr w:type="gramStart"/>
      <w:r w:rsidRPr="00E93A72">
        <w:rPr>
          <w:rFonts w:ascii="Times New Roman" w:eastAsia="Times New Roman" w:hAnsi="Times New Roman" w:cs="Times New Roman"/>
          <w:color w:val="000000"/>
          <w:sz w:val="24"/>
          <w:szCs w:val="24"/>
          <w:lang w:eastAsia="ru-RU"/>
        </w:rPr>
        <w:t xml:space="preserve">                              У</w:t>
      </w:r>
      <w:proofErr w:type="gramEnd"/>
      <w:r w:rsidRPr="00E93A72">
        <w:rPr>
          <w:rFonts w:ascii="Times New Roman" w:eastAsia="Times New Roman" w:hAnsi="Times New Roman" w:cs="Times New Roman"/>
          <w:color w:val="000000"/>
          <w:sz w:val="24"/>
          <w:szCs w:val="24"/>
          <w:lang w:eastAsia="ru-RU"/>
        </w:rPr>
        <w:t>тверждаю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10" w:name="l359"/>
      <w:bookmarkEnd w:id="210"/>
      <w:r w:rsidRPr="00E93A72">
        <w:rPr>
          <w:rFonts w:ascii="Times New Roman" w:eastAsia="Times New Roman" w:hAnsi="Times New Roman" w:cs="Times New Roman"/>
          <w:color w:val="000000"/>
          <w:sz w:val="24"/>
          <w:szCs w:val="24"/>
          <w:lang w:eastAsia="ru-RU"/>
        </w:rPr>
        <w:t>по сохранности фондов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Протокол N ____________       (подпись лица, утвердившего акт)</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lastRenderedPageBreak/>
        <w:t>от "__" _________ 19__ г.            от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11" w:name="l242"/>
      <w:bookmarkEnd w:id="211"/>
      <w:r w:rsidRPr="00E93A72">
        <w:rPr>
          <w:rFonts w:ascii="Times New Roman" w:eastAsia="Times New Roman" w:hAnsi="Times New Roman" w:cs="Times New Roman"/>
          <w:color w:val="000000"/>
          <w:sz w:val="24"/>
          <w:szCs w:val="24"/>
          <w:lang w:eastAsia="ru-RU"/>
        </w:rPr>
        <w:t xml:space="preserve">                            Акт N 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Настоящий акт составлен 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(фамилии, имена, отчества и должности лиц,</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участвующих в составлении акта)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об исключении из библиотечного фонда 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12" w:name="l338"/>
      <w:bookmarkEnd w:id="212"/>
      <w:r w:rsidRPr="00E93A72">
        <w:rPr>
          <w:rFonts w:ascii="Times New Roman" w:eastAsia="Times New Roman" w:hAnsi="Times New Roman" w:cs="Times New Roman"/>
          <w:color w:val="000000"/>
          <w:sz w:val="24"/>
          <w:szCs w:val="24"/>
          <w:lang w:eastAsia="ru-RU"/>
        </w:rPr>
        <w:t xml:space="preserve">                                   </w:t>
      </w:r>
      <w:proofErr w:type="gramStart"/>
      <w:r w:rsidRPr="00E93A72">
        <w:rPr>
          <w:rFonts w:ascii="Times New Roman" w:eastAsia="Times New Roman" w:hAnsi="Times New Roman" w:cs="Times New Roman"/>
          <w:color w:val="000000"/>
          <w:sz w:val="24"/>
          <w:szCs w:val="24"/>
          <w:lang w:eastAsia="ru-RU"/>
        </w:rPr>
        <w:t>(наименование библиотеки или</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ее подразделения)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 экз. книг (других документов) на сумму 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по причине утери читателями и </w:t>
      </w:r>
      <w:proofErr w:type="gramStart"/>
      <w:r w:rsidRPr="00E93A72">
        <w:rPr>
          <w:rFonts w:ascii="Times New Roman" w:eastAsia="Times New Roman" w:hAnsi="Times New Roman" w:cs="Times New Roman"/>
          <w:color w:val="000000"/>
          <w:sz w:val="24"/>
          <w:szCs w:val="24"/>
          <w:lang w:eastAsia="ru-RU"/>
        </w:rPr>
        <w:t>приеме</w:t>
      </w:r>
      <w:proofErr w:type="gramEnd"/>
      <w:r w:rsidRPr="00E93A72">
        <w:rPr>
          <w:rFonts w:ascii="Times New Roman" w:eastAsia="Times New Roman" w:hAnsi="Times New Roman" w:cs="Times New Roman"/>
          <w:color w:val="000000"/>
          <w:sz w:val="24"/>
          <w:szCs w:val="24"/>
          <w:lang w:eastAsia="ru-RU"/>
        </w:rPr>
        <w:t xml:space="preserve"> взамен их _________ экз. Книг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(других документов) на сумму 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Список книг (других документов) прилагается.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Подписи: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Список изданий и других документов к акту N 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tbl>
      <w:tblPr>
        <w:tblW w:w="11605" w:type="dxa"/>
        <w:tblInd w:w="-1701" w:type="dxa"/>
        <w:tblCellMar>
          <w:top w:w="15" w:type="dxa"/>
          <w:left w:w="15" w:type="dxa"/>
          <w:bottom w:w="15" w:type="dxa"/>
          <w:right w:w="15" w:type="dxa"/>
        </w:tblCellMar>
        <w:tblLook w:val="04A0" w:firstRow="1" w:lastRow="0" w:firstColumn="1" w:lastColumn="0" w:noHBand="0" w:noVBand="1"/>
      </w:tblPr>
      <w:tblGrid>
        <w:gridCol w:w="1023"/>
        <w:gridCol w:w="1879"/>
        <w:gridCol w:w="946"/>
        <w:gridCol w:w="950"/>
        <w:gridCol w:w="1354"/>
        <w:gridCol w:w="1879"/>
        <w:gridCol w:w="946"/>
        <w:gridCol w:w="950"/>
        <w:gridCol w:w="1678"/>
      </w:tblGrid>
      <w:tr w:rsidR="00E93A72" w:rsidRPr="00393DB4" w:rsidTr="00393DB4">
        <w:trPr>
          <w:trHeight w:val="278"/>
        </w:trPr>
        <w:tc>
          <w:tcPr>
            <w:tcW w:w="0" w:type="auto"/>
            <w:gridSpan w:val="4"/>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roofErr w:type="gramStart"/>
            <w:r w:rsidRPr="00393DB4">
              <w:rPr>
                <w:rFonts w:ascii="Times New Roman" w:eastAsia="Times New Roman" w:hAnsi="Times New Roman" w:cs="Times New Roman"/>
                <w:sz w:val="24"/>
                <w:szCs w:val="24"/>
                <w:lang w:eastAsia="ru-RU"/>
              </w:rPr>
              <w:t>Утеряны</w:t>
            </w:r>
            <w:proofErr w:type="gramEnd"/>
            <w:r w:rsidRPr="00393DB4">
              <w:rPr>
                <w:rFonts w:ascii="Times New Roman" w:eastAsia="Times New Roman" w:hAnsi="Times New Roman" w:cs="Times New Roman"/>
                <w:sz w:val="24"/>
                <w:szCs w:val="24"/>
                <w:lang w:eastAsia="ru-RU"/>
              </w:rPr>
              <w:t xml:space="preserve"> читателями </w:t>
            </w:r>
            <w:bookmarkStart w:id="213" w:name="l247"/>
            <w:bookmarkStart w:id="214" w:name="l248"/>
            <w:bookmarkStart w:id="215" w:name="l249"/>
            <w:bookmarkStart w:id="216" w:name="l250"/>
            <w:bookmarkEnd w:id="213"/>
            <w:bookmarkEnd w:id="214"/>
            <w:bookmarkEnd w:id="215"/>
            <w:bookmarkEnd w:id="216"/>
          </w:p>
        </w:tc>
        <w:tc>
          <w:tcPr>
            <w:tcW w:w="0" w:type="auto"/>
            <w:gridSpan w:val="4"/>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roofErr w:type="gramStart"/>
            <w:r w:rsidRPr="00393DB4">
              <w:rPr>
                <w:rFonts w:ascii="Times New Roman" w:eastAsia="Times New Roman" w:hAnsi="Times New Roman" w:cs="Times New Roman"/>
                <w:sz w:val="24"/>
                <w:szCs w:val="24"/>
                <w:lang w:eastAsia="ru-RU"/>
              </w:rPr>
              <w:t>Заменены</w:t>
            </w:r>
            <w:proofErr w:type="gramEnd"/>
            <w:r w:rsidRPr="00393DB4">
              <w:rPr>
                <w:rFonts w:ascii="Times New Roman" w:eastAsia="Times New Roman" w:hAnsi="Times New Roman" w:cs="Times New Roman"/>
                <w:sz w:val="24"/>
                <w:szCs w:val="24"/>
                <w:lang w:eastAsia="ru-RU"/>
              </w:rPr>
              <w:t xml:space="preserve"> </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r>
      <w:tr w:rsidR="00E93A72" w:rsidRPr="00393DB4" w:rsidTr="00393DB4">
        <w:trPr>
          <w:trHeight w:val="1331"/>
        </w:trPr>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xml:space="preserve">Инв. </w:t>
            </w:r>
            <w:r w:rsidRPr="00393DB4">
              <w:rPr>
                <w:rFonts w:ascii="Times New Roman" w:eastAsia="Times New Roman" w:hAnsi="Times New Roman" w:cs="Times New Roman"/>
                <w:sz w:val="24"/>
                <w:szCs w:val="24"/>
                <w:lang w:eastAsia="ru-RU"/>
              </w:rPr>
              <w:br/>
              <w:t xml:space="preserve">N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xml:space="preserve">Автор, </w:t>
            </w:r>
            <w:r w:rsidRPr="00393DB4">
              <w:rPr>
                <w:rFonts w:ascii="Times New Roman" w:eastAsia="Times New Roman" w:hAnsi="Times New Roman" w:cs="Times New Roman"/>
                <w:sz w:val="24"/>
                <w:szCs w:val="24"/>
                <w:lang w:eastAsia="ru-RU"/>
              </w:rPr>
              <w:br/>
              <w:t xml:space="preserve">заглавие, </w:t>
            </w:r>
            <w:r w:rsidRPr="00393DB4">
              <w:rPr>
                <w:rFonts w:ascii="Times New Roman" w:eastAsia="Times New Roman" w:hAnsi="Times New Roman" w:cs="Times New Roman"/>
                <w:sz w:val="24"/>
                <w:szCs w:val="24"/>
                <w:lang w:eastAsia="ru-RU"/>
              </w:rPr>
              <w:br/>
              <w:t xml:space="preserve">год </w:t>
            </w:r>
            <w:r w:rsidRPr="00393DB4">
              <w:rPr>
                <w:rFonts w:ascii="Times New Roman" w:eastAsia="Times New Roman" w:hAnsi="Times New Roman" w:cs="Times New Roman"/>
                <w:sz w:val="24"/>
                <w:szCs w:val="24"/>
                <w:lang w:eastAsia="ru-RU"/>
              </w:rPr>
              <w:br/>
              <w:t xml:space="preserve">издания </w:t>
            </w:r>
            <w:r w:rsidRPr="00393DB4">
              <w:rPr>
                <w:rFonts w:ascii="Times New Roman" w:eastAsia="Times New Roman" w:hAnsi="Times New Roman" w:cs="Times New Roman"/>
                <w:sz w:val="24"/>
                <w:szCs w:val="24"/>
                <w:lang w:eastAsia="ru-RU"/>
              </w:rPr>
              <w:br/>
              <w:t>документа</w:t>
            </w:r>
          </w:p>
        </w:tc>
        <w:tc>
          <w:tcPr>
            <w:tcW w:w="0" w:type="auto"/>
            <w:gridSpan w:val="2"/>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xml:space="preserve">Цена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xml:space="preserve">Инв. N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xml:space="preserve">Автор, </w:t>
            </w:r>
            <w:r w:rsidRPr="00393DB4">
              <w:rPr>
                <w:rFonts w:ascii="Times New Roman" w:eastAsia="Times New Roman" w:hAnsi="Times New Roman" w:cs="Times New Roman"/>
                <w:sz w:val="24"/>
                <w:szCs w:val="24"/>
                <w:lang w:eastAsia="ru-RU"/>
              </w:rPr>
              <w:br/>
              <w:t xml:space="preserve">заглавие, </w:t>
            </w:r>
            <w:r w:rsidRPr="00393DB4">
              <w:rPr>
                <w:rFonts w:ascii="Times New Roman" w:eastAsia="Times New Roman" w:hAnsi="Times New Roman" w:cs="Times New Roman"/>
                <w:sz w:val="24"/>
                <w:szCs w:val="24"/>
                <w:lang w:eastAsia="ru-RU"/>
              </w:rPr>
              <w:br/>
              <w:t xml:space="preserve">год </w:t>
            </w:r>
            <w:r w:rsidRPr="00393DB4">
              <w:rPr>
                <w:rFonts w:ascii="Times New Roman" w:eastAsia="Times New Roman" w:hAnsi="Times New Roman" w:cs="Times New Roman"/>
                <w:sz w:val="24"/>
                <w:szCs w:val="24"/>
                <w:lang w:eastAsia="ru-RU"/>
              </w:rPr>
              <w:br/>
              <w:t xml:space="preserve">издания </w:t>
            </w:r>
            <w:r w:rsidRPr="00393DB4">
              <w:rPr>
                <w:rFonts w:ascii="Times New Roman" w:eastAsia="Times New Roman" w:hAnsi="Times New Roman" w:cs="Times New Roman"/>
                <w:sz w:val="24"/>
                <w:szCs w:val="24"/>
                <w:lang w:eastAsia="ru-RU"/>
              </w:rPr>
              <w:br/>
              <w:t>документа</w:t>
            </w:r>
          </w:p>
        </w:tc>
        <w:tc>
          <w:tcPr>
            <w:tcW w:w="0" w:type="auto"/>
            <w:gridSpan w:val="2"/>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xml:space="preserve">Цена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xml:space="preserve">Фамилия </w:t>
            </w:r>
            <w:r w:rsidRPr="00393DB4">
              <w:rPr>
                <w:rFonts w:ascii="Times New Roman" w:eastAsia="Times New Roman" w:hAnsi="Times New Roman" w:cs="Times New Roman"/>
                <w:sz w:val="24"/>
                <w:szCs w:val="24"/>
                <w:lang w:eastAsia="ru-RU"/>
              </w:rPr>
              <w:br/>
              <w:t>читателя</w:t>
            </w:r>
          </w:p>
        </w:tc>
      </w:tr>
      <w:tr w:rsidR="00E93A72" w:rsidRPr="00393DB4" w:rsidTr="00393DB4">
        <w:trPr>
          <w:trHeight w:val="266"/>
        </w:trPr>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руб.</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коп.</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руб.</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коп.</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r>
      <w:tr w:rsidR="00E93A72" w:rsidRPr="00393DB4" w:rsidTr="00393DB4">
        <w:trPr>
          <w:trHeight w:val="266"/>
        </w:trPr>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393DB4"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DB4">
              <w:rPr>
                <w:rFonts w:ascii="Times New Roman" w:eastAsia="Times New Roman" w:hAnsi="Times New Roman" w:cs="Times New Roman"/>
                <w:sz w:val="24"/>
                <w:szCs w:val="24"/>
                <w:lang w:eastAsia="ru-RU"/>
              </w:rPr>
              <w:t> </w:t>
            </w:r>
          </w:p>
        </w:tc>
      </w:tr>
    </w:tbl>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11</w:t>
      </w:r>
      <w:bookmarkStart w:id="217" w:name="l291"/>
      <w:bookmarkEnd w:id="217"/>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18" w:name="h339"/>
      <w:bookmarkEnd w:id="218"/>
      <w:r w:rsidRPr="00E93A72">
        <w:rPr>
          <w:rFonts w:ascii="Times New Roman" w:eastAsia="Times New Roman" w:hAnsi="Times New Roman" w:cs="Times New Roman"/>
          <w:color w:val="000000"/>
          <w:sz w:val="24"/>
          <w:szCs w:val="24"/>
          <w:lang w:eastAsia="ru-RU"/>
        </w:rPr>
        <w:t xml:space="preserve">               Форма акта приема-передачи документов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из одной библиотеки в другую в порядке книгообмена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Рассмотрено на комиссии</w:t>
      </w:r>
      <w:proofErr w:type="gramStart"/>
      <w:r w:rsidRPr="00E93A72">
        <w:rPr>
          <w:rFonts w:ascii="Times New Roman" w:eastAsia="Times New Roman" w:hAnsi="Times New Roman" w:cs="Times New Roman"/>
          <w:color w:val="000000"/>
          <w:sz w:val="24"/>
          <w:szCs w:val="24"/>
          <w:lang w:eastAsia="ru-RU"/>
        </w:rPr>
        <w:t xml:space="preserve">                              У</w:t>
      </w:r>
      <w:proofErr w:type="gramEnd"/>
      <w:r w:rsidRPr="00E93A72">
        <w:rPr>
          <w:rFonts w:ascii="Times New Roman" w:eastAsia="Times New Roman" w:hAnsi="Times New Roman" w:cs="Times New Roman"/>
          <w:color w:val="000000"/>
          <w:sz w:val="24"/>
          <w:szCs w:val="24"/>
          <w:lang w:eastAsia="ru-RU"/>
        </w:rPr>
        <w:t>тверждаю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 сохранности фондов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Протокол N ____________       (подпись лица, утвердившего акт)</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от "__" _________ 19__ г.            от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Акт N 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19" w:name="l360"/>
      <w:bookmarkEnd w:id="219"/>
      <w:r w:rsidRPr="00E93A72">
        <w:rPr>
          <w:rFonts w:ascii="Times New Roman" w:eastAsia="Times New Roman" w:hAnsi="Times New Roman" w:cs="Times New Roman"/>
          <w:color w:val="000000"/>
          <w:sz w:val="24"/>
          <w:szCs w:val="24"/>
          <w:lang w:eastAsia="ru-RU"/>
        </w:rPr>
        <w:t>Составлен настоящий акт в том, что 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20" w:name="l340"/>
      <w:bookmarkEnd w:id="220"/>
      <w:r w:rsidRPr="00E93A72">
        <w:rPr>
          <w:rFonts w:ascii="Times New Roman" w:eastAsia="Times New Roman" w:hAnsi="Times New Roman" w:cs="Times New Roman"/>
          <w:color w:val="000000"/>
          <w:sz w:val="24"/>
          <w:szCs w:val="24"/>
          <w:lang w:eastAsia="ru-RU"/>
        </w:rPr>
        <w:t xml:space="preserve">                           (наименование передающей библиотеки)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передала в 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(наименование библиотеки-получателя)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lastRenderedPageBreak/>
        <w:t>приняла документы, отобранные представителем библиотеки 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(фамилия, имя, отчество)</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на основании доверенности N ____ </w:t>
      </w:r>
      <w:proofErr w:type="gramStart"/>
      <w:r w:rsidRPr="00E93A72">
        <w:rPr>
          <w:rFonts w:ascii="Times New Roman" w:eastAsia="Times New Roman" w:hAnsi="Times New Roman" w:cs="Times New Roman"/>
          <w:color w:val="000000"/>
          <w:sz w:val="24"/>
          <w:szCs w:val="24"/>
          <w:lang w:eastAsia="ru-RU"/>
        </w:rPr>
        <w:t>от</w:t>
      </w:r>
      <w:proofErr w:type="gramEnd"/>
      <w:r w:rsidRPr="00E93A72">
        <w:rPr>
          <w:rFonts w:ascii="Times New Roman" w:eastAsia="Times New Roman" w:hAnsi="Times New Roman" w:cs="Times New Roman"/>
          <w:color w:val="000000"/>
          <w:sz w:val="24"/>
          <w:szCs w:val="24"/>
          <w:lang w:eastAsia="ru-RU"/>
        </w:rPr>
        <w:t xml:space="preserve"> 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количестве 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21" w:name="l343"/>
      <w:bookmarkEnd w:id="221"/>
      <w:r w:rsidRPr="00E93A72">
        <w:rPr>
          <w:rFonts w:ascii="Times New Roman" w:eastAsia="Times New Roman" w:hAnsi="Times New Roman" w:cs="Times New Roman"/>
          <w:color w:val="000000"/>
          <w:sz w:val="24"/>
          <w:szCs w:val="24"/>
          <w:lang w:eastAsia="ru-RU"/>
        </w:rPr>
        <w:t>книг ________________ экз., АВД ____________________________ экз.,</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22" w:name="l341"/>
      <w:bookmarkEnd w:id="222"/>
      <w:r w:rsidRPr="00E93A72">
        <w:rPr>
          <w:rFonts w:ascii="Times New Roman" w:eastAsia="Times New Roman" w:hAnsi="Times New Roman" w:cs="Times New Roman"/>
          <w:color w:val="000000"/>
          <w:sz w:val="24"/>
          <w:szCs w:val="24"/>
          <w:lang w:eastAsia="ru-RU"/>
        </w:rPr>
        <w:t>журналов ________________ экз., газет ________________ комплектов.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Общей стоимостью 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(прописью), в  том   числе   стоимость  документов,  состоящих  </w:t>
      </w:r>
      <w:proofErr w:type="gramStart"/>
      <w:r w:rsidRPr="00E93A72">
        <w:rPr>
          <w:rFonts w:ascii="Times New Roman" w:eastAsia="Times New Roman" w:hAnsi="Times New Roman" w:cs="Times New Roman"/>
          <w:color w:val="000000"/>
          <w:sz w:val="24"/>
          <w:szCs w:val="24"/>
          <w:lang w:eastAsia="ru-RU"/>
        </w:rPr>
        <w:t>на</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бухгалтерском </w:t>
      </w:r>
      <w:proofErr w:type="gramStart"/>
      <w:r w:rsidRPr="00E93A72">
        <w:rPr>
          <w:rFonts w:ascii="Times New Roman" w:eastAsia="Times New Roman" w:hAnsi="Times New Roman" w:cs="Times New Roman"/>
          <w:color w:val="000000"/>
          <w:sz w:val="24"/>
          <w:szCs w:val="24"/>
          <w:lang w:eastAsia="ru-RU"/>
        </w:rPr>
        <w:t>учете</w:t>
      </w:r>
      <w:proofErr w:type="gramEnd"/>
      <w:r w:rsidRPr="00E93A72">
        <w:rPr>
          <w:rFonts w:ascii="Times New Roman" w:eastAsia="Times New Roman" w:hAnsi="Times New Roman" w:cs="Times New Roman"/>
          <w:color w:val="000000"/>
          <w:sz w:val="24"/>
          <w:szCs w:val="24"/>
          <w:lang w:eastAsia="ru-RU"/>
        </w:rPr>
        <w:t xml:space="preserve"> 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(прописью)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Согласно прилагаемому списку документы сдал 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(подпись)</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принял 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23" w:name="l344"/>
      <w:bookmarkEnd w:id="223"/>
      <w:r w:rsidRPr="00E93A72">
        <w:rPr>
          <w:rFonts w:ascii="Times New Roman" w:eastAsia="Times New Roman" w:hAnsi="Times New Roman" w:cs="Times New Roman"/>
          <w:color w:val="000000"/>
          <w:sz w:val="24"/>
          <w:szCs w:val="24"/>
          <w:lang w:eastAsia="ru-RU"/>
        </w:rPr>
        <w:t xml:space="preserve">                                                 (подпись)</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24" w:name="l342"/>
      <w:bookmarkEnd w:id="224"/>
      <w:r w:rsidRPr="00E93A72">
        <w:rPr>
          <w:rFonts w:ascii="Times New Roman" w:eastAsia="Times New Roman" w:hAnsi="Times New Roman" w:cs="Times New Roman"/>
          <w:color w:val="000000"/>
          <w:sz w:val="24"/>
          <w:szCs w:val="24"/>
          <w:lang w:eastAsia="ru-RU"/>
        </w:rPr>
        <w:t xml:space="preserve">                      Список к акту N 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tbl>
      <w:tblPr>
        <w:tblW w:w="11857" w:type="dxa"/>
        <w:tblInd w:w="-1701" w:type="dxa"/>
        <w:tblCellMar>
          <w:top w:w="15" w:type="dxa"/>
          <w:left w:w="15" w:type="dxa"/>
          <w:bottom w:w="15" w:type="dxa"/>
          <w:right w:w="15" w:type="dxa"/>
        </w:tblCellMar>
        <w:tblLook w:val="04A0" w:firstRow="1" w:lastRow="0" w:firstColumn="1" w:lastColumn="0" w:noHBand="0" w:noVBand="1"/>
      </w:tblPr>
      <w:tblGrid>
        <w:gridCol w:w="783"/>
        <w:gridCol w:w="1549"/>
        <w:gridCol w:w="1500"/>
        <w:gridCol w:w="2002"/>
        <w:gridCol w:w="921"/>
        <w:gridCol w:w="925"/>
        <w:gridCol w:w="2306"/>
        <w:gridCol w:w="1871"/>
      </w:tblGrid>
      <w:tr w:rsidR="00E93A72" w:rsidRPr="00E93A72" w:rsidTr="00393DB4">
        <w:trPr>
          <w:trHeight w:val="834"/>
        </w:trPr>
        <w:tc>
          <w:tcPr>
            <w:tcW w:w="0" w:type="auto"/>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N </w:t>
            </w:r>
            <w:r w:rsidRPr="00E93A72">
              <w:rPr>
                <w:rFonts w:ascii="Times New Roman" w:eastAsia="Times New Roman" w:hAnsi="Times New Roman" w:cs="Times New Roman"/>
                <w:sz w:val="24"/>
                <w:szCs w:val="24"/>
                <w:lang w:eastAsia="ru-RU"/>
              </w:rPr>
              <w:br/>
            </w:r>
            <w:proofErr w:type="gramStart"/>
            <w:r w:rsidRPr="00E93A72">
              <w:rPr>
                <w:rFonts w:ascii="Times New Roman" w:eastAsia="Times New Roman" w:hAnsi="Times New Roman" w:cs="Times New Roman"/>
                <w:sz w:val="24"/>
                <w:szCs w:val="24"/>
                <w:lang w:eastAsia="ru-RU"/>
              </w:rPr>
              <w:t>п</w:t>
            </w:r>
            <w:proofErr w:type="gramEnd"/>
            <w:r w:rsidRPr="00E93A72">
              <w:rPr>
                <w:rFonts w:ascii="Times New Roman" w:eastAsia="Times New Roman" w:hAnsi="Times New Roman" w:cs="Times New Roman"/>
                <w:sz w:val="24"/>
                <w:szCs w:val="24"/>
                <w:lang w:eastAsia="ru-RU"/>
              </w:rPr>
              <w:t>/п</w:t>
            </w:r>
            <w:bookmarkStart w:id="225" w:name="l259"/>
            <w:bookmarkStart w:id="226" w:name="l260"/>
            <w:bookmarkStart w:id="227" w:name="l261"/>
            <w:bookmarkEnd w:id="225"/>
            <w:bookmarkEnd w:id="226"/>
            <w:bookmarkEnd w:id="227"/>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Автор, </w:t>
            </w:r>
            <w:r w:rsidRPr="00E93A72">
              <w:rPr>
                <w:rFonts w:ascii="Times New Roman" w:eastAsia="Times New Roman" w:hAnsi="Times New Roman" w:cs="Times New Roman"/>
                <w:sz w:val="24"/>
                <w:szCs w:val="24"/>
                <w:lang w:eastAsia="ru-RU"/>
              </w:rPr>
              <w:br/>
              <w:t>заглавие</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Место и </w:t>
            </w:r>
            <w:r w:rsidRPr="00E93A72">
              <w:rPr>
                <w:rFonts w:ascii="Times New Roman" w:eastAsia="Times New Roman" w:hAnsi="Times New Roman" w:cs="Times New Roman"/>
                <w:sz w:val="24"/>
                <w:szCs w:val="24"/>
                <w:lang w:eastAsia="ru-RU"/>
              </w:rPr>
              <w:br/>
              <w:t xml:space="preserve">год </w:t>
            </w:r>
            <w:r w:rsidRPr="00E93A72">
              <w:rPr>
                <w:rFonts w:ascii="Times New Roman" w:eastAsia="Times New Roman" w:hAnsi="Times New Roman" w:cs="Times New Roman"/>
                <w:sz w:val="24"/>
                <w:szCs w:val="24"/>
                <w:lang w:eastAsia="ru-RU"/>
              </w:rPr>
              <w:br/>
              <w:t>издания</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Количество </w:t>
            </w:r>
            <w:r w:rsidRPr="00E93A72">
              <w:rPr>
                <w:rFonts w:ascii="Times New Roman" w:eastAsia="Times New Roman" w:hAnsi="Times New Roman" w:cs="Times New Roman"/>
                <w:sz w:val="24"/>
                <w:szCs w:val="24"/>
                <w:lang w:eastAsia="ru-RU"/>
              </w:rPr>
              <w:br/>
              <w:t xml:space="preserve">экземпляр </w:t>
            </w:r>
          </w:p>
        </w:tc>
        <w:tc>
          <w:tcPr>
            <w:tcW w:w="0" w:type="auto"/>
            <w:gridSpan w:val="2"/>
            <w:tcBorders>
              <w:top w:val="single" w:sz="6" w:space="0" w:color="auto"/>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Цена </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xml:space="preserve">Коэффициент </w:t>
            </w:r>
            <w:r w:rsidRPr="00E93A72">
              <w:rPr>
                <w:rFonts w:ascii="Times New Roman" w:eastAsia="Times New Roman" w:hAnsi="Times New Roman" w:cs="Times New Roman"/>
                <w:sz w:val="24"/>
                <w:szCs w:val="24"/>
                <w:lang w:eastAsia="ru-RU"/>
              </w:rPr>
              <w:br/>
              <w:t xml:space="preserve">переоценки </w:t>
            </w:r>
          </w:p>
        </w:tc>
        <w:tc>
          <w:tcPr>
            <w:tcW w:w="0" w:type="auto"/>
            <w:tcBorders>
              <w:top w:val="single" w:sz="6" w:space="0" w:color="auto"/>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Стоимость</w:t>
            </w:r>
          </w:p>
        </w:tc>
      </w:tr>
      <w:tr w:rsidR="00E93A72" w:rsidRPr="00E93A72" w:rsidTr="00393DB4">
        <w:trPr>
          <w:trHeight w:val="274"/>
        </w:trPr>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руб.</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коп.</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r w:rsidR="00E93A72" w:rsidRPr="00E93A72" w:rsidTr="00393DB4">
        <w:trPr>
          <w:trHeight w:val="274"/>
        </w:trPr>
        <w:tc>
          <w:tcPr>
            <w:tcW w:w="0" w:type="auto"/>
            <w:tcBorders>
              <w:top w:val="nil"/>
              <w:left w:val="single" w:sz="6" w:space="0" w:color="auto"/>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noWrap/>
            <w:tcMar>
              <w:top w:w="60" w:type="dxa"/>
              <w:left w:w="120" w:type="dxa"/>
              <w:bottom w:w="60" w:type="dxa"/>
              <w:right w:w="120" w:type="dxa"/>
            </w:tcMar>
            <w:hideMark/>
          </w:tcPr>
          <w:p w:rsidR="00E93A72" w:rsidRPr="00E93A72" w:rsidRDefault="00E93A72" w:rsidP="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12</w:t>
      </w:r>
      <w:bookmarkStart w:id="228" w:name="l292"/>
      <w:bookmarkEnd w:id="228"/>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29" w:name="h345"/>
      <w:bookmarkEnd w:id="229"/>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Форма акта о проверке библиотечного фонда</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Рассмотрено на комиссии</w:t>
      </w:r>
      <w:proofErr w:type="gramStart"/>
      <w:r w:rsidRPr="00E93A72">
        <w:rPr>
          <w:rFonts w:ascii="Times New Roman" w:eastAsia="Times New Roman" w:hAnsi="Times New Roman" w:cs="Times New Roman"/>
          <w:color w:val="000000"/>
          <w:sz w:val="24"/>
          <w:szCs w:val="24"/>
          <w:lang w:eastAsia="ru-RU"/>
        </w:rPr>
        <w:t xml:space="preserve">                              У</w:t>
      </w:r>
      <w:proofErr w:type="gramEnd"/>
      <w:r w:rsidRPr="00E93A72">
        <w:rPr>
          <w:rFonts w:ascii="Times New Roman" w:eastAsia="Times New Roman" w:hAnsi="Times New Roman" w:cs="Times New Roman"/>
          <w:color w:val="000000"/>
          <w:sz w:val="24"/>
          <w:szCs w:val="24"/>
          <w:lang w:eastAsia="ru-RU"/>
        </w:rPr>
        <w:t>тверждаю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по сохранности фондов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Протокол N ____________       (подпись лица, утвердившего акт)</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от "__" _________ 19__ г.            от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Акт N 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 _________ 19__ Г.</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Мы, нижеподписавшиеся, председатель комиссии по проверке 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0" w:name="l346"/>
      <w:bookmarkEnd w:id="230"/>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(фамилия, имя, отчество)</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и члены комиссии*(1) 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(фамилии, имена, отчества и должности)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составили настоящий акт в том, что нами в период </w:t>
      </w:r>
      <w:proofErr w:type="gramStart"/>
      <w:r w:rsidRPr="00E93A72">
        <w:rPr>
          <w:rFonts w:ascii="Times New Roman" w:eastAsia="Times New Roman" w:hAnsi="Times New Roman" w:cs="Times New Roman"/>
          <w:color w:val="000000"/>
          <w:sz w:val="24"/>
          <w:szCs w:val="24"/>
          <w:lang w:eastAsia="ru-RU"/>
        </w:rPr>
        <w:t>с</w:t>
      </w:r>
      <w:proofErr w:type="gramEnd"/>
      <w:r w:rsidRPr="00E93A72">
        <w:rPr>
          <w:rFonts w:ascii="Times New Roman" w:eastAsia="Times New Roman" w:hAnsi="Times New Roman" w:cs="Times New Roman"/>
          <w:color w:val="000000"/>
          <w:sz w:val="24"/>
          <w:szCs w:val="24"/>
          <w:lang w:eastAsia="ru-RU"/>
        </w:rPr>
        <w:t xml:space="preserve"> "__" 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1" w:name="l347"/>
      <w:bookmarkEnd w:id="231"/>
      <w:r w:rsidRPr="00E93A72">
        <w:rPr>
          <w:rFonts w:ascii="Times New Roman" w:eastAsia="Times New Roman" w:hAnsi="Times New Roman" w:cs="Times New Roman"/>
          <w:color w:val="000000"/>
          <w:sz w:val="24"/>
          <w:szCs w:val="24"/>
          <w:lang w:eastAsia="ru-RU"/>
        </w:rPr>
        <w:t xml:space="preserve">по "__" ___________ 19__ г. была  проведена проверка </w:t>
      </w:r>
      <w:proofErr w:type="gramStart"/>
      <w:r w:rsidRPr="00E93A72">
        <w:rPr>
          <w:rFonts w:ascii="Times New Roman" w:eastAsia="Times New Roman" w:hAnsi="Times New Roman" w:cs="Times New Roman"/>
          <w:color w:val="000000"/>
          <w:sz w:val="24"/>
          <w:szCs w:val="24"/>
          <w:lang w:eastAsia="ru-RU"/>
        </w:rPr>
        <w:t>библиотечного</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фонда 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(наименование библиотеки или ее структурного подразделения)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lastRenderedPageBreak/>
        <w:t>путем 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(указать способ проверки)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Проверены следующие документы:</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а) Акт предыдущей проверки фонда </w:t>
      </w:r>
      <w:proofErr w:type="gramStart"/>
      <w:r w:rsidRPr="00E93A72">
        <w:rPr>
          <w:rFonts w:ascii="Times New Roman" w:eastAsia="Times New Roman" w:hAnsi="Times New Roman" w:cs="Times New Roman"/>
          <w:color w:val="000000"/>
          <w:sz w:val="24"/>
          <w:szCs w:val="24"/>
          <w:lang w:eastAsia="ru-RU"/>
        </w:rPr>
        <w:t>от</w:t>
      </w:r>
      <w:proofErr w:type="gramEnd"/>
      <w:r w:rsidRPr="00E93A72">
        <w:rPr>
          <w:rFonts w:ascii="Times New Roman" w:eastAsia="Times New Roman" w:hAnsi="Times New Roman" w:cs="Times New Roman"/>
          <w:color w:val="000000"/>
          <w:sz w:val="24"/>
          <w:szCs w:val="24"/>
          <w:lang w:eastAsia="ru-RU"/>
        </w:rPr>
        <w:t xml:space="preserve"> 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б) Книги суммарного учета библиотечного фонда 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2" w:name="l352"/>
      <w:bookmarkEnd w:id="232"/>
      <w:r w:rsidRPr="00E93A72">
        <w:rPr>
          <w:rFonts w:ascii="Times New Roman" w:eastAsia="Times New Roman" w:hAnsi="Times New Roman" w:cs="Times New Roman"/>
          <w:color w:val="000000"/>
          <w:sz w:val="24"/>
          <w:szCs w:val="24"/>
          <w:lang w:eastAsia="ru-RU"/>
        </w:rPr>
        <w:t>в) Формы индивидуального учета (указать какие) 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3" w:name="l348"/>
      <w:bookmarkEnd w:id="233"/>
      <w:r w:rsidRPr="00E93A72">
        <w:rPr>
          <w:rFonts w:ascii="Times New Roman" w:eastAsia="Times New Roman" w:hAnsi="Times New Roman" w:cs="Times New Roman"/>
          <w:color w:val="000000"/>
          <w:sz w:val="24"/>
          <w:szCs w:val="24"/>
          <w:lang w:eastAsia="ru-RU"/>
        </w:rPr>
        <w:t xml:space="preserve">г) Акты  списания  (исключения)  книг  и  других  документов </w:t>
      </w:r>
      <w:proofErr w:type="gramStart"/>
      <w:r w:rsidRPr="00E93A72">
        <w:rPr>
          <w:rFonts w:ascii="Times New Roman" w:eastAsia="Times New Roman" w:hAnsi="Times New Roman" w:cs="Times New Roman"/>
          <w:color w:val="000000"/>
          <w:sz w:val="24"/>
          <w:szCs w:val="24"/>
          <w:lang w:eastAsia="ru-RU"/>
        </w:rPr>
        <w:t>между</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предыдущей и настоящей проверками 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д) Документы,  удостоверяющие  выдачу  книг  и  других  документов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читателям 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е)</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ж)</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В результате проверки документов и сверки контрольных талонов*(2)</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с формами индивидуального учета установлено:</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1. По учетным документам числится:</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 экз. книг ________________________________________ АВД</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2. Имеется в наличии: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4" w:name="l349"/>
      <w:bookmarkEnd w:id="234"/>
      <w:r w:rsidRPr="00E93A72">
        <w:rPr>
          <w:rFonts w:ascii="Times New Roman" w:eastAsia="Times New Roman" w:hAnsi="Times New Roman" w:cs="Times New Roman"/>
          <w:color w:val="000000"/>
          <w:sz w:val="24"/>
          <w:szCs w:val="24"/>
          <w:lang w:eastAsia="ru-RU"/>
        </w:rPr>
        <w:t>___________ экз. книг ________________________________________ АВД</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3. Недостает*(3):</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 экз. книг ________________________________________ АВД</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на общую сумму __________ руб. ______________________________ коп.</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(сумма прописью)</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Список недостающих книг, АВД и других документов прилагается к Акту.</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4. Из выданных читателям до 19___ г. книг не возвращено _____ экз.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до </w:t>
      </w:r>
      <w:bookmarkStart w:id="235" w:name="l353"/>
      <w:bookmarkEnd w:id="235"/>
      <w:r w:rsidRPr="00E93A72">
        <w:rPr>
          <w:rFonts w:ascii="Times New Roman" w:eastAsia="Times New Roman" w:hAnsi="Times New Roman" w:cs="Times New Roman"/>
          <w:color w:val="000000"/>
          <w:sz w:val="24"/>
          <w:szCs w:val="24"/>
          <w:lang w:eastAsia="ru-RU"/>
        </w:rPr>
        <w:t>19___ г. _______________ экз.</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6" w:name="l350"/>
      <w:bookmarkEnd w:id="236"/>
      <w:r w:rsidRPr="00E93A72">
        <w:rPr>
          <w:rFonts w:ascii="Times New Roman" w:eastAsia="Times New Roman" w:hAnsi="Times New Roman" w:cs="Times New Roman"/>
          <w:color w:val="000000"/>
          <w:sz w:val="24"/>
          <w:szCs w:val="24"/>
          <w:lang w:eastAsia="ru-RU"/>
        </w:rPr>
        <w:t xml:space="preserve">5. </w:t>
      </w:r>
      <w:proofErr w:type="gramStart"/>
      <w:r w:rsidRPr="00E93A72">
        <w:rPr>
          <w:rFonts w:ascii="Times New Roman" w:eastAsia="Times New Roman" w:hAnsi="Times New Roman" w:cs="Times New Roman"/>
          <w:color w:val="000000"/>
          <w:sz w:val="24"/>
          <w:szCs w:val="24"/>
          <w:lang w:eastAsia="ru-RU"/>
        </w:rPr>
        <w:t>Обнаружено неучтенных в формах индивидуального учета _____ экз.</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6.  </w:t>
      </w:r>
      <w:proofErr w:type="gramStart"/>
      <w:r w:rsidRPr="00E93A72">
        <w:rPr>
          <w:rFonts w:ascii="Times New Roman" w:eastAsia="Times New Roman" w:hAnsi="Times New Roman" w:cs="Times New Roman"/>
          <w:color w:val="000000"/>
          <w:sz w:val="24"/>
          <w:szCs w:val="24"/>
          <w:lang w:eastAsia="ru-RU"/>
        </w:rPr>
        <w:t xml:space="preserve">Выводы  комиссии  по  проверке  (о  ведении  учета, состоянии </w:t>
      </w:r>
      <w:proofErr w:type="gramEnd"/>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учетных документов, о недостающих документах, о задержанных книгах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и т.п.)</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7. Предложения комиссии: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___________________________________________________________________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Подписи:</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7" w:name="l354"/>
      <w:bookmarkEnd w:id="237"/>
      <w:r w:rsidRPr="00E93A72">
        <w:rPr>
          <w:rFonts w:ascii="Times New Roman" w:eastAsia="Times New Roman" w:hAnsi="Times New Roman" w:cs="Times New Roman"/>
          <w:color w:val="000000"/>
          <w:sz w:val="24"/>
          <w:szCs w:val="24"/>
          <w:lang w:eastAsia="ru-RU"/>
        </w:rPr>
        <w:t xml:space="preserve">                             Председатель комиссии 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8" w:name="l351"/>
      <w:bookmarkEnd w:id="238"/>
      <w:r w:rsidRPr="00E93A72">
        <w:rPr>
          <w:rFonts w:ascii="Times New Roman" w:eastAsia="Times New Roman" w:hAnsi="Times New Roman" w:cs="Times New Roman"/>
          <w:color w:val="000000"/>
          <w:sz w:val="24"/>
          <w:szCs w:val="24"/>
          <w:lang w:eastAsia="ru-RU"/>
        </w:rPr>
        <w:t xml:space="preserve">                             Члены комиссии 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_______________________</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A76B90"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27" style="width:0;height:1.5pt" o:hralign="center" o:hrstd="t" o:hr="t" fillcolor="#a0a0a0" stroked="f"/>
        </w:pic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*(1) В состав комиссии должны входить ответственные за сохранность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проверяемого фонда, бухгалтер или финансист.</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xml:space="preserve">  *(2) Если иные методы проверки, то указать какие.</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lastRenderedPageBreak/>
        <w:t xml:space="preserve">  *(3) К акту необходимо приложить Заключение комиссии по сохранности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фондов.</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bookmarkStart w:id="239" w:name="l262"/>
      <w:bookmarkStart w:id="240" w:name="l276"/>
      <w:bookmarkEnd w:id="239"/>
      <w:bookmarkEnd w:id="240"/>
    </w:p>
    <w:p w:rsidR="00E93A72" w:rsidRPr="00E93A72" w:rsidRDefault="00E93A72" w:rsidP="00E93A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color w:val="000000"/>
          <w:sz w:val="24"/>
          <w:szCs w:val="24"/>
          <w:lang w:eastAsia="ru-RU"/>
        </w:rPr>
        <w:t> </w:t>
      </w:r>
    </w:p>
    <w:p w:rsidR="00E93A72" w:rsidRPr="00E93A72" w:rsidRDefault="00E93A72" w:rsidP="00E93A7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E93A72">
        <w:rPr>
          <w:rFonts w:ascii="Times New Roman" w:eastAsia="Times New Roman" w:hAnsi="Times New Roman" w:cs="Times New Roman"/>
          <w:i/>
          <w:iCs/>
          <w:color w:val="000000"/>
          <w:sz w:val="24"/>
          <w:szCs w:val="24"/>
          <w:lang w:eastAsia="ru-RU"/>
        </w:rPr>
        <w:t>Приложение 13</w:t>
      </w:r>
    </w:p>
    <w:p w:rsidR="00E93A72" w:rsidRPr="00E93A72" w:rsidRDefault="00E93A72" w:rsidP="00E93A72">
      <w:pPr>
        <w:shd w:val="clear" w:color="auto" w:fill="FFFFFF"/>
        <w:spacing w:after="0" w:line="343" w:lineRule="atLeast"/>
        <w:ind w:left="527"/>
        <w:jc w:val="center"/>
        <w:textAlignment w:val="baseline"/>
        <w:outlineLvl w:val="1"/>
        <w:rPr>
          <w:rFonts w:ascii="Times New Roman" w:eastAsia="Times New Roman" w:hAnsi="Times New Roman" w:cs="Times New Roman"/>
          <w:color w:val="000000"/>
          <w:sz w:val="24"/>
          <w:szCs w:val="24"/>
          <w:lang w:eastAsia="ru-RU"/>
        </w:rPr>
      </w:pPr>
      <w:bookmarkStart w:id="241" w:name="h355"/>
      <w:bookmarkStart w:id="242" w:name="h356"/>
      <w:bookmarkEnd w:id="241"/>
      <w:bookmarkEnd w:id="242"/>
      <w:r w:rsidRPr="00E93A72">
        <w:rPr>
          <w:rFonts w:ascii="Times New Roman" w:eastAsia="Times New Roman" w:hAnsi="Times New Roman" w:cs="Times New Roman"/>
          <w:color w:val="000000"/>
          <w:sz w:val="24"/>
          <w:szCs w:val="24"/>
          <w:lang w:eastAsia="ru-RU"/>
        </w:rPr>
        <w:t xml:space="preserve">ФОРМА </w:t>
      </w:r>
      <w:proofErr w:type="gramStart"/>
      <w:r w:rsidRPr="00E93A72">
        <w:rPr>
          <w:rFonts w:ascii="Times New Roman" w:eastAsia="Times New Roman" w:hAnsi="Times New Roman" w:cs="Times New Roman"/>
          <w:color w:val="000000"/>
          <w:sz w:val="24"/>
          <w:szCs w:val="24"/>
          <w:lang w:eastAsia="ru-RU"/>
        </w:rPr>
        <w:t>ЖУРНАЛА УЧЕТА</w:t>
      </w:r>
      <w:r w:rsidRPr="00E93A72">
        <w:rPr>
          <w:rFonts w:ascii="Times New Roman" w:eastAsia="Times New Roman" w:hAnsi="Times New Roman" w:cs="Times New Roman"/>
          <w:color w:val="000000"/>
          <w:sz w:val="24"/>
          <w:szCs w:val="24"/>
          <w:lang w:eastAsia="ru-RU"/>
        </w:rPr>
        <w:br/>
        <w:t>ПРОЦЕССОВ РАЗМАГНИЧИВАНИЯ ЗАПИСЕЙ</w:t>
      </w:r>
      <w:proofErr w:type="gramEnd"/>
      <w:r w:rsidRPr="00E93A72">
        <w:rPr>
          <w:rFonts w:ascii="Times New Roman" w:eastAsia="Times New Roman" w:hAnsi="Times New Roman" w:cs="Times New Roman"/>
          <w:color w:val="000000"/>
          <w:sz w:val="24"/>
          <w:szCs w:val="24"/>
          <w:lang w:eastAsia="ru-RU"/>
        </w:rPr>
        <w:t xml:space="preserve"> В БИБЛИОТЕКЕ</w:t>
      </w:r>
    </w:p>
    <w:tbl>
      <w:tblPr>
        <w:tblW w:w="11626" w:type="dxa"/>
        <w:tblInd w:w="-1556" w:type="dxa"/>
        <w:tblCellMar>
          <w:top w:w="15" w:type="dxa"/>
          <w:left w:w="15" w:type="dxa"/>
          <w:bottom w:w="15" w:type="dxa"/>
          <w:right w:w="15" w:type="dxa"/>
        </w:tblCellMar>
        <w:tblLook w:val="04A0" w:firstRow="1" w:lastRow="0" w:firstColumn="1" w:lastColumn="0" w:noHBand="0" w:noVBand="1"/>
      </w:tblPr>
      <w:tblGrid>
        <w:gridCol w:w="2152"/>
        <w:gridCol w:w="1517"/>
        <w:gridCol w:w="2102"/>
        <w:gridCol w:w="2263"/>
        <w:gridCol w:w="3592"/>
      </w:tblGrid>
      <w:tr w:rsidR="00E93A72" w:rsidRPr="00E93A72" w:rsidTr="00E93A72">
        <w:trPr>
          <w:trHeight w:val="540"/>
        </w:trPr>
        <w:tc>
          <w:tcPr>
            <w:tcW w:w="0" w:type="auto"/>
            <w:tcBorders>
              <w:top w:val="single" w:sz="6" w:space="0" w:color="auto"/>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Дата размагничивания</w:t>
            </w:r>
            <w:bookmarkStart w:id="243" w:name="l277"/>
            <w:bookmarkStart w:id="244" w:name="l278"/>
            <w:bookmarkStart w:id="245" w:name="l279"/>
            <w:bookmarkEnd w:id="243"/>
            <w:bookmarkEnd w:id="244"/>
            <w:bookmarkEnd w:id="245"/>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Инв. N документа</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Автор, заглавие, год издания документа</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Причина размагничивания</w:t>
            </w:r>
          </w:p>
        </w:tc>
        <w:tc>
          <w:tcPr>
            <w:tcW w:w="0" w:type="auto"/>
            <w:tcBorders>
              <w:top w:val="single" w:sz="6" w:space="0" w:color="auto"/>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Фамилия, имя, отчество, должность лица, производившего размагничивание</w:t>
            </w:r>
          </w:p>
        </w:tc>
      </w:tr>
      <w:tr w:rsidR="00E93A72" w:rsidRPr="00E93A72" w:rsidTr="00E93A72">
        <w:trPr>
          <w:trHeight w:val="270"/>
        </w:trPr>
        <w:tc>
          <w:tcPr>
            <w:tcW w:w="0" w:type="auto"/>
            <w:tcBorders>
              <w:top w:val="nil"/>
              <w:left w:val="single" w:sz="6" w:space="0" w:color="auto"/>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c>
          <w:tcPr>
            <w:tcW w:w="0" w:type="auto"/>
            <w:tcBorders>
              <w:top w:val="nil"/>
              <w:left w:val="nil"/>
              <w:bottom w:val="single" w:sz="6" w:space="0" w:color="auto"/>
              <w:right w:val="single" w:sz="6" w:space="0" w:color="auto"/>
            </w:tcBorders>
            <w:tcMar>
              <w:top w:w="60" w:type="dxa"/>
              <w:left w:w="120" w:type="dxa"/>
              <w:bottom w:w="60" w:type="dxa"/>
              <w:right w:w="120" w:type="dxa"/>
            </w:tcMar>
            <w:hideMark/>
          </w:tcPr>
          <w:p w:rsidR="00E93A72" w:rsidRPr="00E93A72" w:rsidRDefault="00E93A72" w:rsidP="00E93A72">
            <w:pPr>
              <w:spacing w:after="0" w:line="240" w:lineRule="auto"/>
              <w:rPr>
                <w:rFonts w:ascii="Times New Roman" w:eastAsia="Times New Roman" w:hAnsi="Times New Roman" w:cs="Times New Roman"/>
                <w:sz w:val="24"/>
                <w:szCs w:val="24"/>
                <w:lang w:eastAsia="ru-RU"/>
              </w:rPr>
            </w:pPr>
            <w:r w:rsidRPr="00E93A72">
              <w:rPr>
                <w:rFonts w:ascii="Times New Roman" w:eastAsia="Times New Roman" w:hAnsi="Times New Roman" w:cs="Times New Roman"/>
                <w:sz w:val="24"/>
                <w:szCs w:val="24"/>
                <w:lang w:eastAsia="ru-RU"/>
              </w:rPr>
              <w:t> </w:t>
            </w:r>
          </w:p>
        </w:tc>
      </w:tr>
    </w:tbl>
    <w:p w:rsidR="00FE0833" w:rsidRPr="00E93A72" w:rsidRDefault="00FE0833" w:rsidP="00E93A72">
      <w:pPr>
        <w:spacing w:after="0"/>
        <w:rPr>
          <w:rFonts w:ascii="Times New Roman" w:hAnsi="Times New Roman" w:cs="Times New Roman"/>
          <w:sz w:val="24"/>
          <w:szCs w:val="24"/>
        </w:rPr>
      </w:pPr>
    </w:p>
    <w:sectPr w:rsidR="00FE0833" w:rsidRPr="00E93A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06D"/>
    <w:rsid w:val="00393DB4"/>
    <w:rsid w:val="0074506D"/>
    <w:rsid w:val="00A76B90"/>
    <w:rsid w:val="00E93A72"/>
    <w:rsid w:val="00FE08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93A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93A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3A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93A72"/>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93A72"/>
  </w:style>
  <w:style w:type="paragraph" w:customStyle="1" w:styleId="dt-p">
    <w:name w:val="dt-p"/>
    <w:basedOn w:val="a"/>
    <w:rsid w:val="00E93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E93A72"/>
  </w:style>
  <w:style w:type="character" w:styleId="a3">
    <w:name w:val="Hyperlink"/>
    <w:basedOn w:val="a0"/>
    <w:uiPriority w:val="99"/>
    <w:semiHidden/>
    <w:unhideWhenUsed/>
    <w:rsid w:val="00E93A72"/>
    <w:rPr>
      <w:color w:val="0000FF"/>
      <w:u w:val="single"/>
    </w:rPr>
  </w:style>
  <w:style w:type="character" w:styleId="a4">
    <w:name w:val="FollowedHyperlink"/>
    <w:basedOn w:val="a0"/>
    <w:uiPriority w:val="99"/>
    <w:semiHidden/>
    <w:unhideWhenUsed/>
    <w:rsid w:val="00E93A72"/>
    <w:rPr>
      <w:color w:val="800080"/>
      <w:u w:val="single"/>
    </w:rPr>
  </w:style>
  <w:style w:type="character" w:customStyle="1" w:styleId="dt-b">
    <w:name w:val="dt-b"/>
    <w:basedOn w:val="a0"/>
    <w:rsid w:val="00E93A72"/>
  </w:style>
  <w:style w:type="character" w:customStyle="1" w:styleId="dt-h">
    <w:name w:val="dt-h"/>
    <w:basedOn w:val="a0"/>
    <w:rsid w:val="00E93A72"/>
  </w:style>
  <w:style w:type="paragraph" w:styleId="a5">
    <w:name w:val="Normal (Web)"/>
    <w:basedOn w:val="a"/>
    <w:uiPriority w:val="99"/>
    <w:semiHidden/>
    <w:unhideWhenUsed/>
    <w:rsid w:val="00E93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93A72"/>
    <w:rPr>
      <w:rFonts w:ascii="Courier New" w:eastAsia="Times New Roman" w:hAnsi="Courier New" w:cs="Courier New"/>
      <w:sz w:val="20"/>
      <w:szCs w:val="20"/>
      <w:lang w:eastAsia="ru-RU"/>
    </w:rPr>
  </w:style>
  <w:style w:type="character" w:styleId="HTML1">
    <w:name w:val="HTML Typewriter"/>
    <w:basedOn w:val="a0"/>
    <w:uiPriority w:val="99"/>
    <w:semiHidden/>
    <w:unhideWhenUsed/>
    <w:rsid w:val="00E93A72"/>
    <w:rPr>
      <w:rFonts w:ascii="Courier New" w:eastAsia="Times New Roman" w:hAnsi="Courier New" w:cs="Courier New"/>
      <w:sz w:val="20"/>
      <w:szCs w:val="20"/>
    </w:rPr>
  </w:style>
  <w:style w:type="paragraph" w:styleId="a6">
    <w:name w:val="Balloon Text"/>
    <w:basedOn w:val="a"/>
    <w:link w:val="a7"/>
    <w:uiPriority w:val="99"/>
    <w:semiHidden/>
    <w:unhideWhenUsed/>
    <w:rsid w:val="00A76B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76B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93A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93A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3A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93A72"/>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93A72"/>
  </w:style>
  <w:style w:type="paragraph" w:customStyle="1" w:styleId="dt-p">
    <w:name w:val="dt-p"/>
    <w:basedOn w:val="a"/>
    <w:rsid w:val="00E93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E93A72"/>
  </w:style>
  <w:style w:type="character" w:styleId="a3">
    <w:name w:val="Hyperlink"/>
    <w:basedOn w:val="a0"/>
    <w:uiPriority w:val="99"/>
    <w:semiHidden/>
    <w:unhideWhenUsed/>
    <w:rsid w:val="00E93A72"/>
    <w:rPr>
      <w:color w:val="0000FF"/>
      <w:u w:val="single"/>
    </w:rPr>
  </w:style>
  <w:style w:type="character" w:styleId="a4">
    <w:name w:val="FollowedHyperlink"/>
    <w:basedOn w:val="a0"/>
    <w:uiPriority w:val="99"/>
    <w:semiHidden/>
    <w:unhideWhenUsed/>
    <w:rsid w:val="00E93A72"/>
    <w:rPr>
      <w:color w:val="800080"/>
      <w:u w:val="single"/>
    </w:rPr>
  </w:style>
  <w:style w:type="character" w:customStyle="1" w:styleId="dt-b">
    <w:name w:val="dt-b"/>
    <w:basedOn w:val="a0"/>
    <w:rsid w:val="00E93A72"/>
  </w:style>
  <w:style w:type="character" w:customStyle="1" w:styleId="dt-h">
    <w:name w:val="dt-h"/>
    <w:basedOn w:val="a0"/>
    <w:rsid w:val="00E93A72"/>
  </w:style>
  <w:style w:type="paragraph" w:styleId="a5">
    <w:name w:val="Normal (Web)"/>
    <w:basedOn w:val="a"/>
    <w:uiPriority w:val="99"/>
    <w:semiHidden/>
    <w:unhideWhenUsed/>
    <w:rsid w:val="00E93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9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93A72"/>
    <w:rPr>
      <w:rFonts w:ascii="Courier New" w:eastAsia="Times New Roman" w:hAnsi="Courier New" w:cs="Courier New"/>
      <w:sz w:val="20"/>
      <w:szCs w:val="20"/>
      <w:lang w:eastAsia="ru-RU"/>
    </w:rPr>
  </w:style>
  <w:style w:type="character" w:styleId="HTML1">
    <w:name w:val="HTML Typewriter"/>
    <w:basedOn w:val="a0"/>
    <w:uiPriority w:val="99"/>
    <w:semiHidden/>
    <w:unhideWhenUsed/>
    <w:rsid w:val="00E93A72"/>
    <w:rPr>
      <w:rFonts w:ascii="Courier New" w:eastAsia="Times New Roman" w:hAnsi="Courier New" w:cs="Courier New"/>
      <w:sz w:val="20"/>
      <w:szCs w:val="20"/>
    </w:rPr>
  </w:style>
  <w:style w:type="paragraph" w:styleId="a6">
    <w:name w:val="Balloon Text"/>
    <w:basedOn w:val="a"/>
    <w:link w:val="a7"/>
    <w:uiPriority w:val="99"/>
    <w:semiHidden/>
    <w:unhideWhenUsed/>
    <w:rsid w:val="00A76B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76B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472610">
      <w:bodyDiv w:val="1"/>
      <w:marLeft w:val="0"/>
      <w:marRight w:val="0"/>
      <w:marTop w:val="0"/>
      <w:marBottom w:val="0"/>
      <w:divBdr>
        <w:top w:val="none" w:sz="0" w:space="0" w:color="auto"/>
        <w:left w:val="none" w:sz="0" w:space="0" w:color="auto"/>
        <w:bottom w:val="none" w:sz="0" w:space="0" w:color="auto"/>
        <w:right w:val="none" w:sz="0" w:space="0" w:color="auto"/>
      </w:divBdr>
      <w:divsChild>
        <w:div w:id="826899177">
          <w:marLeft w:val="0"/>
          <w:marRight w:val="0"/>
          <w:marTop w:val="0"/>
          <w:marBottom w:val="0"/>
          <w:divBdr>
            <w:top w:val="none" w:sz="0" w:space="0" w:color="auto"/>
            <w:left w:val="none" w:sz="0" w:space="0" w:color="auto"/>
            <w:bottom w:val="none" w:sz="0" w:space="0" w:color="auto"/>
            <w:right w:val="none" w:sz="0" w:space="0" w:color="auto"/>
          </w:divBdr>
        </w:div>
        <w:div w:id="288323288">
          <w:marLeft w:val="0"/>
          <w:marRight w:val="0"/>
          <w:marTop w:val="0"/>
          <w:marBottom w:val="0"/>
          <w:divBdr>
            <w:top w:val="none" w:sz="0" w:space="0" w:color="auto"/>
            <w:left w:val="none" w:sz="0" w:space="0" w:color="auto"/>
            <w:bottom w:val="none" w:sz="0" w:space="0" w:color="auto"/>
            <w:right w:val="none" w:sz="0" w:space="0" w:color="auto"/>
          </w:divBdr>
        </w:div>
        <w:div w:id="1407455018">
          <w:marLeft w:val="0"/>
          <w:marRight w:val="0"/>
          <w:marTop w:val="0"/>
          <w:marBottom w:val="0"/>
          <w:divBdr>
            <w:top w:val="none" w:sz="0" w:space="0" w:color="auto"/>
            <w:left w:val="none" w:sz="0" w:space="0" w:color="auto"/>
            <w:bottom w:val="none" w:sz="0" w:space="0" w:color="auto"/>
            <w:right w:val="none" w:sz="0" w:space="0" w:color="auto"/>
          </w:divBdr>
        </w:div>
        <w:div w:id="540823229">
          <w:marLeft w:val="0"/>
          <w:marRight w:val="0"/>
          <w:marTop w:val="0"/>
          <w:marBottom w:val="0"/>
          <w:divBdr>
            <w:top w:val="none" w:sz="0" w:space="0" w:color="auto"/>
            <w:left w:val="none" w:sz="0" w:space="0" w:color="auto"/>
            <w:bottom w:val="none" w:sz="0" w:space="0" w:color="auto"/>
            <w:right w:val="none" w:sz="0" w:space="0" w:color="auto"/>
          </w:divBdr>
        </w:div>
        <w:div w:id="1841891894">
          <w:marLeft w:val="0"/>
          <w:marRight w:val="0"/>
          <w:marTop w:val="0"/>
          <w:marBottom w:val="0"/>
          <w:divBdr>
            <w:top w:val="none" w:sz="0" w:space="0" w:color="auto"/>
            <w:left w:val="none" w:sz="0" w:space="0" w:color="auto"/>
            <w:bottom w:val="none" w:sz="0" w:space="0" w:color="auto"/>
            <w:right w:val="none" w:sz="0" w:space="0" w:color="auto"/>
          </w:divBdr>
        </w:div>
        <w:div w:id="815339739">
          <w:marLeft w:val="0"/>
          <w:marRight w:val="0"/>
          <w:marTop w:val="0"/>
          <w:marBottom w:val="0"/>
          <w:divBdr>
            <w:top w:val="none" w:sz="0" w:space="0" w:color="auto"/>
            <w:left w:val="none" w:sz="0" w:space="0" w:color="auto"/>
            <w:bottom w:val="none" w:sz="0" w:space="0" w:color="auto"/>
            <w:right w:val="none" w:sz="0" w:space="0" w:color="auto"/>
          </w:divBdr>
        </w:div>
        <w:div w:id="981419945">
          <w:marLeft w:val="0"/>
          <w:marRight w:val="0"/>
          <w:marTop w:val="0"/>
          <w:marBottom w:val="0"/>
          <w:divBdr>
            <w:top w:val="none" w:sz="0" w:space="0" w:color="auto"/>
            <w:left w:val="none" w:sz="0" w:space="0" w:color="auto"/>
            <w:bottom w:val="none" w:sz="0" w:space="0" w:color="auto"/>
            <w:right w:val="none" w:sz="0" w:space="0" w:color="auto"/>
          </w:divBdr>
        </w:div>
        <w:div w:id="1213075128">
          <w:marLeft w:val="0"/>
          <w:marRight w:val="0"/>
          <w:marTop w:val="0"/>
          <w:marBottom w:val="0"/>
          <w:divBdr>
            <w:top w:val="none" w:sz="0" w:space="0" w:color="auto"/>
            <w:left w:val="none" w:sz="0" w:space="0" w:color="auto"/>
            <w:bottom w:val="none" w:sz="0" w:space="0" w:color="auto"/>
            <w:right w:val="none" w:sz="0" w:space="0" w:color="auto"/>
          </w:divBdr>
        </w:div>
        <w:div w:id="657074072">
          <w:marLeft w:val="0"/>
          <w:marRight w:val="0"/>
          <w:marTop w:val="0"/>
          <w:marBottom w:val="0"/>
          <w:divBdr>
            <w:top w:val="none" w:sz="0" w:space="0" w:color="auto"/>
            <w:left w:val="none" w:sz="0" w:space="0" w:color="auto"/>
            <w:bottom w:val="none" w:sz="0" w:space="0" w:color="auto"/>
            <w:right w:val="none" w:sz="0" w:space="0" w:color="auto"/>
          </w:divBdr>
        </w:div>
        <w:div w:id="230432410">
          <w:marLeft w:val="0"/>
          <w:marRight w:val="0"/>
          <w:marTop w:val="0"/>
          <w:marBottom w:val="0"/>
          <w:divBdr>
            <w:top w:val="none" w:sz="0" w:space="0" w:color="auto"/>
            <w:left w:val="none" w:sz="0" w:space="0" w:color="auto"/>
            <w:bottom w:val="none" w:sz="0" w:space="0" w:color="auto"/>
            <w:right w:val="none" w:sz="0" w:space="0" w:color="auto"/>
          </w:divBdr>
        </w:div>
        <w:div w:id="19744395">
          <w:marLeft w:val="0"/>
          <w:marRight w:val="0"/>
          <w:marTop w:val="0"/>
          <w:marBottom w:val="0"/>
          <w:divBdr>
            <w:top w:val="none" w:sz="0" w:space="0" w:color="auto"/>
            <w:left w:val="none" w:sz="0" w:space="0" w:color="auto"/>
            <w:bottom w:val="none" w:sz="0" w:space="0" w:color="auto"/>
            <w:right w:val="none" w:sz="0" w:space="0" w:color="auto"/>
          </w:divBdr>
        </w:div>
        <w:div w:id="1544756961">
          <w:marLeft w:val="0"/>
          <w:marRight w:val="0"/>
          <w:marTop w:val="0"/>
          <w:marBottom w:val="0"/>
          <w:divBdr>
            <w:top w:val="none" w:sz="0" w:space="0" w:color="auto"/>
            <w:left w:val="none" w:sz="0" w:space="0" w:color="auto"/>
            <w:bottom w:val="none" w:sz="0" w:space="0" w:color="auto"/>
            <w:right w:val="none" w:sz="0" w:space="0" w:color="auto"/>
          </w:divBdr>
        </w:div>
        <w:div w:id="728655647">
          <w:marLeft w:val="0"/>
          <w:marRight w:val="0"/>
          <w:marTop w:val="0"/>
          <w:marBottom w:val="0"/>
          <w:divBdr>
            <w:top w:val="none" w:sz="0" w:space="0" w:color="auto"/>
            <w:left w:val="none" w:sz="0" w:space="0" w:color="auto"/>
            <w:bottom w:val="none" w:sz="0" w:space="0" w:color="auto"/>
            <w:right w:val="none" w:sz="0" w:space="0" w:color="auto"/>
          </w:divBdr>
        </w:div>
        <w:div w:id="1642077291">
          <w:marLeft w:val="0"/>
          <w:marRight w:val="0"/>
          <w:marTop w:val="0"/>
          <w:marBottom w:val="0"/>
          <w:divBdr>
            <w:top w:val="none" w:sz="0" w:space="0" w:color="auto"/>
            <w:left w:val="none" w:sz="0" w:space="0" w:color="auto"/>
            <w:bottom w:val="none" w:sz="0" w:space="0" w:color="auto"/>
            <w:right w:val="none" w:sz="0" w:space="0" w:color="auto"/>
          </w:divBdr>
        </w:div>
        <w:div w:id="1032925295">
          <w:marLeft w:val="0"/>
          <w:marRight w:val="0"/>
          <w:marTop w:val="0"/>
          <w:marBottom w:val="0"/>
          <w:divBdr>
            <w:top w:val="none" w:sz="0" w:space="0" w:color="auto"/>
            <w:left w:val="none" w:sz="0" w:space="0" w:color="auto"/>
            <w:bottom w:val="none" w:sz="0" w:space="0" w:color="auto"/>
            <w:right w:val="none" w:sz="0" w:space="0" w:color="auto"/>
          </w:divBdr>
        </w:div>
        <w:div w:id="409548328">
          <w:marLeft w:val="0"/>
          <w:marRight w:val="0"/>
          <w:marTop w:val="0"/>
          <w:marBottom w:val="0"/>
          <w:divBdr>
            <w:top w:val="none" w:sz="0" w:space="0" w:color="auto"/>
            <w:left w:val="none" w:sz="0" w:space="0" w:color="auto"/>
            <w:bottom w:val="none" w:sz="0" w:space="0" w:color="auto"/>
            <w:right w:val="none" w:sz="0" w:space="0" w:color="auto"/>
          </w:divBdr>
        </w:div>
        <w:div w:id="708454025">
          <w:marLeft w:val="0"/>
          <w:marRight w:val="0"/>
          <w:marTop w:val="0"/>
          <w:marBottom w:val="0"/>
          <w:divBdr>
            <w:top w:val="none" w:sz="0" w:space="0" w:color="auto"/>
            <w:left w:val="none" w:sz="0" w:space="0" w:color="auto"/>
            <w:bottom w:val="none" w:sz="0" w:space="0" w:color="auto"/>
            <w:right w:val="none" w:sz="0" w:space="0" w:color="auto"/>
          </w:divBdr>
        </w:div>
        <w:div w:id="2144736800">
          <w:marLeft w:val="0"/>
          <w:marRight w:val="0"/>
          <w:marTop w:val="0"/>
          <w:marBottom w:val="0"/>
          <w:divBdr>
            <w:top w:val="none" w:sz="0" w:space="0" w:color="auto"/>
            <w:left w:val="none" w:sz="0" w:space="0" w:color="auto"/>
            <w:bottom w:val="none" w:sz="0" w:space="0" w:color="auto"/>
            <w:right w:val="none" w:sz="0" w:space="0" w:color="auto"/>
          </w:divBdr>
        </w:div>
        <w:div w:id="1677734182">
          <w:marLeft w:val="0"/>
          <w:marRight w:val="0"/>
          <w:marTop w:val="0"/>
          <w:marBottom w:val="0"/>
          <w:divBdr>
            <w:top w:val="none" w:sz="0" w:space="0" w:color="auto"/>
            <w:left w:val="none" w:sz="0" w:space="0" w:color="auto"/>
            <w:bottom w:val="none" w:sz="0" w:space="0" w:color="auto"/>
            <w:right w:val="none" w:sz="0" w:space="0" w:color="auto"/>
          </w:divBdr>
        </w:div>
        <w:div w:id="264075452">
          <w:marLeft w:val="0"/>
          <w:marRight w:val="0"/>
          <w:marTop w:val="0"/>
          <w:marBottom w:val="0"/>
          <w:divBdr>
            <w:top w:val="none" w:sz="0" w:space="0" w:color="auto"/>
            <w:left w:val="none" w:sz="0" w:space="0" w:color="auto"/>
            <w:bottom w:val="none" w:sz="0" w:space="0" w:color="auto"/>
            <w:right w:val="none" w:sz="0" w:space="0" w:color="auto"/>
          </w:divBdr>
        </w:div>
        <w:div w:id="914752183">
          <w:marLeft w:val="0"/>
          <w:marRight w:val="0"/>
          <w:marTop w:val="0"/>
          <w:marBottom w:val="0"/>
          <w:divBdr>
            <w:top w:val="none" w:sz="0" w:space="0" w:color="auto"/>
            <w:left w:val="none" w:sz="0" w:space="0" w:color="auto"/>
            <w:bottom w:val="none" w:sz="0" w:space="0" w:color="auto"/>
            <w:right w:val="none" w:sz="0" w:space="0" w:color="auto"/>
          </w:divBdr>
        </w:div>
        <w:div w:id="920718162">
          <w:marLeft w:val="0"/>
          <w:marRight w:val="0"/>
          <w:marTop w:val="0"/>
          <w:marBottom w:val="0"/>
          <w:divBdr>
            <w:top w:val="none" w:sz="0" w:space="0" w:color="auto"/>
            <w:left w:val="none" w:sz="0" w:space="0" w:color="auto"/>
            <w:bottom w:val="none" w:sz="0" w:space="0" w:color="auto"/>
            <w:right w:val="none" w:sz="0" w:space="0" w:color="auto"/>
          </w:divBdr>
        </w:div>
        <w:div w:id="1567833536">
          <w:marLeft w:val="0"/>
          <w:marRight w:val="0"/>
          <w:marTop w:val="0"/>
          <w:marBottom w:val="0"/>
          <w:divBdr>
            <w:top w:val="none" w:sz="0" w:space="0" w:color="auto"/>
            <w:left w:val="none" w:sz="0" w:space="0" w:color="auto"/>
            <w:bottom w:val="none" w:sz="0" w:space="0" w:color="auto"/>
            <w:right w:val="none" w:sz="0" w:space="0" w:color="auto"/>
          </w:divBdr>
        </w:div>
        <w:div w:id="711152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407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ormativ.kontur.ru/document?moduleId=1&amp;documentId=3423"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normativ.kontur.ru/document?moduleId=1&amp;documentId=6665" TargetMode="External"/><Relationship Id="rId11" Type="http://schemas.openxmlformats.org/officeDocument/2006/relationships/hyperlink" Target="https://normativ.kontur.ru/document?moduleId=8&amp;documentId=62803" TargetMode="External"/><Relationship Id="rId5" Type="http://schemas.openxmlformats.org/officeDocument/2006/relationships/image" Target="media/image1.png"/><Relationship Id="rId10" Type="http://schemas.openxmlformats.org/officeDocument/2006/relationships/hyperlink" Target="https://normativ.kontur.ru/document?moduleId=1&amp;documentId=20523" TargetMode="External"/><Relationship Id="rId4" Type="http://schemas.openxmlformats.org/officeDocument/2006/relationships/webSettings" Target="webSettings.xml"/><Relationship Id="rId9" Type="http://schemas.openxmlformats.org/officeDocument/2006/relationships/hyperlink" Target="https://normativ.kontur.ru/document?moduleId=1&amp;documentId=153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21</Pages>
  <Words>6921</Words>
  <Characters>39450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3</cp:revision>
  <dcterms:created xsi:type="dcterms:W3CDTF">2021-03-30T07:04:00Z</dcterms:created>
  <dcterms:modified xsi:type="dcterms:W3CDTF">2021-03-30T10:14:00Z</dcterms:modified>
</cp:coreProperties>
</file>